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1894E9" w14:textId="77777777" w:rsidR="00A31C7B" w:rsidRPr="00A72FCA" w:rsidRDefault="00000000">
      <w:pPr>
        <w:spacing w:after="120" w:line="240" w:lineRule="auto"/>
        <w:jc w:val="center"/>
        <w:rPr>
          <w:b/>
          <w:sz w:val="28"/>
          <w:szCs w:val="28"/>
          <w:lang w:val="fr-CA"/>
        </w:rPr>
      </w:pPr>
      <w:bookmarkStart w:id="0" w:name="_heading=h.gjdgxs" w:colFirst="0" w:colLast="0"/>
      <w:bookmarkEnd w:id="0"/>
      <w:r>
        <w:rPr>
          <w:b/>
          <w:bCs/>
          <w:sz w:val="28"/>
          <w:szCs w:val="28"/>
          <w:lang w:val="fr-CA"/>
        </w:rPr>
        <w:t>Politique sur la garde et les soins de personnes à charge</w:t>
      </w:r>
    </w:p>
    <w:p w14:paraId="3D156F15" w14:textId="682FC422" w:rsidR="00A31C7B" w:rsidRDefault="00000000">
      <w:pPr>
        <w:spacing w:after="240" w:line="240" w:lineRule="auto"/>
        <w:jc w:val="center"/>
        <w:rPr>
          <w:b/>
          <w:sz w:val="24"/>
          <w:szCs w:val="24"/>
        </w:rPr>
      </w:pPr>
      <w:r>
        <w:rPr>
          <w:b/>
          <w:bCs/>
          <w:sz w:val="24"/>
          <w:szCs w:val="24"/>
          <w:lang w:val="fr-CA"/>
        </w:rPr>
        <w:t xml:space="preserve">En vigueur depuis : </w:t>
      </w:r>
      <w:r w:rsidR="00310156" w:rsidRPr="0026551A">
        <w:rPr>
          <w:b/>
          <w:bCs/>
          <w:sz w:val="24"/>
          <w:szCs w:val="24"/>
          <w:lang w:val="fr-CA"/>
        </w:rPr>
        <w:t>6 mai</w:t>
      </w:r>
      <w:r w:rsidRPr="0026551A">
        <w:rPr>
          <w:b/>
          <w:bCs/>
          <w:sz w:val="24"/>
          <w:szCs w:val="24"/>
          <w:lang w:val="fr-CA"/>
        </w:rPr>
        <w:t xml:space="preserve"> 2025</w:t>
      </w:r>
    </w:p>
    <w:tbl>
      <w:tblPr>
        <w:tblStyle w:val="a"/>
        <w:tblW w:w="9972" w:type="dxa"/>
        <w:tblBorders>
          <w:top w:val="single" w:sz="4" w:space="0" w:color="000000"/>
          <w:left w:val="nil"/>
          <w:bottom w:val="single" w:sz="4" w:space="0" w:color="000000"/>
          <w:right w:val="nil"/>
          <w:insideH w:val="single" w:sz="4" w:space="0" w:color="000000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628"/>
        <w:gridCol w:w="7344"/>
      </w:tblGrid>
      <w:tr w:rsidR="00A31C7B" w:rsidRPr="0026551A" w14:paraId="3BC92F43" w14:textId="77777777">
        <w:tc>
          <w:tcPr>
            <w:tcW w:w="2628" w:type="dxa"/>
          </w:tcPr>
          <w:p w14:paraId="7A535A8F" w14:textId="77777777" w:rsidR="00A31C7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00" w:line="276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fr-CA"/>
              </w:rPr>
              <w:t>But et portée</w:t>
            </w:r>
          </w:p>
        </w:tc>
        <w:tc>
          <w:tcPr>
            <w:tcW w:w="7344" w:type="dxa"/>
          </w:tcPr>
          <w:p w14:paraId="6AC6094C" w14:textId="77777777" w:rsidR="00A31C7B" w:rsidRPr="00A72FCA" w:rsidRDefault="00000000">
            <w:pPr>
              <w:spacing w:before="120"/>
              <w:rPr>
                <w:lang w:val="fr-CA"/>
              </w:rPr>
            </w:pPr>
            <w:r>
              <w:rPr>
                <w:lang w:val="fr-CA"/>
              </w:rPr>
              <w:t>Éliminer l’un des obstacles susceptibles d’empêcher des membres de participer aux activités syndicales.</w:t>
            </w:r>
          </w:p>
          <w:p w14:paraId="4A5F916F" w14:textId="77777777" w:rsidR="00A31C7B" w:rsidRPr="00A72FCA" w:rsidRDefault="00000000">
            <w:pPr>
              <w:spacing w:before="120"/>
              <w:rPr>
                <w:lang w:val="fr-CA"/>
              </w:rPr>
            </w:pPr>
            <w:r>
              <w:rPr>
                <w:lang w:val="fr-CA"/>
              </w:rPr>
              <w:t>Aider les membres à payer les frais additionnels directement liés à leur participation à une activité syndicale autorisée par l’IPFPC.</w:t>
            </w:r>
          </w:p>
          <w:p w14:paraId="4F5B2DA9" w14:textId="77777777" w:rsidR="00A31C7B" w:rsidRPr="00A72FCA" w:rsidRDefault="00A31C7B">
            <w:pPr>
              <w:shd w:val="clear" w:color="auto" w:fill="FFFFFF"/>
              <w:ind w:left="1440"/>
              <w:rPr>
                <w:b/>
                <w:i/>
                <w:lang w:val="fr-CA"/>
              </w:rPr>
            </w:pPr>
          </w:p>
          <w:p w14:paraId="77F37A2B" w14:textId="1BE7EC6D" w:rsidR="00A31C7B" w:rsidRPr="00A72FCA" w:rsidRDefault="002B3529">
            <w:pPr>
              <w:shd w:val="clear" w:color="auto" w:fill="FFFFFF"/>
              <w:rPr>
                <w:lang w:val="fr-CA"/>
              </w:rPr>
            </w:pPr>
            <w:r>
              <w:rPr>
                <w:lang w:val="fr-CA"/>
              </w:rPr>
              <w:t>Les frais de garde d’enfants sont remboursés pour les activités suivantes :</w:t>
            </w:r>
          </w:p>
          <w:p w14:paraId="52A2B24A" w14:textId="77777777" w:rsidR="00A31C7B" w:rsidRPr="00A72FCA" w:rsidRDefault="00A31C7B">
            <w:pPr>
              <w:shd w:val="clear" w:color="auto" w:fill="FFFFFF"/>
              <w:rPr>
                <w:lang w:val="fr-CA"/>
              </w:rPr>
            </w:pPr>
          </w:p>
          <w:p w14:paraId="469EA5A9" w14:textId="4853A5EB" w:rsidR="00A31C7B" w:rsidRPr="00A72FCA" w:rsidRDefault="00000000">
            <w:pPr>
              <w:shd w:val="clear" w:color="auto" w:fill="FFFFFF"/>
              <w:rPr>
                <w:lang w:val="fr-CA"/>
              </w:rPr>
            </w:pPr>
            <w:r>
              <w:rPr>
                <w:lang w:val="fr-CA"/>
              </w:rPr>
              <w:t>Assemblées générales annuelles de groupes et sous-groupes</w:t>
            </w:r>
            <w:r w:rsidR="001C1F95">
              <w:rPr>
                <w:lang w:val="fr-CA"/>
              </w:rPr>
              <w:t>;</w:t>
            </w:r>
          </w:p>
          <w:p w14:paraId="4F4629FF" w14:textId="4C10F3AC" w:rsidR="00A31C7B" w:rsidRPr="00A72FCA" w:rsidRDefault="00000000">
            <w:pPr>
              <w:shd w:val="clear" w:color="auto" w:fill="FFFFFF"/>
              <w:rPr>
                <w:lang w:val="fr-CA"/>
              </w:rPr>
            </w:pPr>
            <w:r>
              <w:rPr>
                <w:lang w:val="fr-CA"/>
              </w:rPr>
              <w:t>Réunions d’exécutif d’organismes constituants</w:t>
            </w:r>
            <w:r w:rsidR="001C1F95">
              <w:rPr>
                <w:lang w:val="fr-CA"/>
              </w:rPr>
              <w:t>;</w:t>
            </w:r>
          </w:p>
          <w:p w14:paraId="51C6012A" w14:textId="4160FC61" w:rsidR="00A31C7B" w:rsidRPr="00A72FCA" w:rsidRDefault="00000000">
            <w:pPr>
              <w:shd w:val="clear" w:color="auto" w:fill="FFFFFF"/>
              <w:rPr>
                <w:lang w:val="fr-CA"/>
              </w:rPr>
            </w:pPr>
            <w:r>
              <w:rPr>
                <w:lang w:val="fr-CA"/>
              </w:rPr>
              <w:t>Assemblées générales annuelles des chapitres et conseils régionaux</w:t>
            </w:r>
            <w:r w:rsidR="001C1F95">
              <w:rPr>
                <w:lang w:val="fr-CA"/>
              </w:rPr>
              <w:t>;</w:t>
            </w:r>
          </w:p>
          <w:p w14:paraId="342786D2" w14:textId="40BEE87C" w:rsidR="00A31C7B" w:rsidRPr="00A72FCA" w:rsidRDefault="00000000">
            <w:pPr>
              <w:shd w:val="clear" w:color="auto" w:fill="FFFFFF"/>
              <w:rPr>
                <w:lang w:val="fr-CA"/>
              </w:rPr>
            </w:pPr>
            <w:bookmarkStart w:id="1" w:name="_heading=h.30j0zll" w:colFirst="0" w:colLast="0"/>
            <w:bookmarkEnd w:id="1"/>
            <w:r>
              <w:rPr>
                <w:lang w:val="fr-CA"/>
              </w:rPr>
              <w:t>Réunions des exécutifs régionaux et des chapitres</w:t>
            </w:r>
            <w:r w:rsidR="001C1F95">
              <w:rPr>
                <w:lang w:val="fr-CA"/>
              </w:rPr>
              <w:t>;</w:t>
            </w:r>
          </w:p>
          <w:p w14:paraId="6B6BE29B" w14:textId="76E9AF51" w:rsidR="00A31C7B" w:rsidRPr="00A72FCA" w:rsidRDefault="00000000">
            <w:pPr>
              <w:shd w:val="clear" w:color="auto" w:fill="FFFFFF"/>
              <w:rPr>
                <w:lang w:val="fr-CA"/>
              </w:rPr>
            </w:pPr>
            <w:r>
              <w:rPr>
                <w:lang w:val="fr-CA"/>
              </w:rPr>
              <w:t>Réunions des président·es des sous-groupes</w:t>
            </w:r>
            <w:r w:rsidR="001C1F95">
              <w:rPr>
                <w:lang w:val="fr-CA"/>
              </w:rPr>
              <w:t>;</w:t>
            </w:r>
          </w:p>
          <w:p w14:paraId="24E1369E" w14:textId="7DF7A132" w:rsidR="00A31C7B" w:rsidRPr="00A72FCA" w:rsidRDefault="00000000">
            <w:pPr>
              <w:shd w:val="clear" w:color="auto" w:fill="FFFFFF"/>
              <w:rPr>
                <w:lang w:val="fr-CA"/>
              </w:rPr>
            </w:pPr>
            <w:r>
              <w:rPr>
                <w:lang w:val="fr-CA"/>
              </w:rPr>
              <w:t>Réunions des équipes de négociation</w:t>
            </w:r>
            <w:r w:rsidR="001C1F95">
              <w:rPr>
                <w:lang w:val="fr-CA"/>
              </w:rPr>
              <w:t>;</w:t>
            </w:r>
          </w:p>
          <w:p w14:paraId="6EF90ADC" w14:textId="539F6180" w:rsidR="00A31C7B" w:rsidRPr="00A72FCA" w:rsidRDefault="00000000">
            <w:pPr>
              <w:shd w:val="clear" w:color="auto" w:fill="FFFFFF"/>
              <w:rPr>
                <w:lang w:val="fr-CA"/>
              </w:rPr>
            </w:pPr>
            <w:r>
              <w:rPr>
                <w:lang w:val="fr-CA"/>
              </w:rPr>
              <w:t>Réunions des équipes de consultation</w:t>
            </w:r>
            <w:r w:rsidR="001C1F95">
              <w:rPr>
                <w:lang w:val="fr-CA"/>
              </w:rPr>
              <w:t>;</w:t>
            </w:r>
          </w:p>
          <w:p w14:paraId="6322945A" w14:textId="1FEFF539" w:rsidR="00A31C7B" w:rsidRPr="00A72FC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225"/>
              <w:rPr>
                <w:color w:val="000000"/>
                <w:lang w:val="fr-CA"/>
              </w:rPr>
            </w:pPr>
            <w:r>
              <w:rPr>
                <w:color w:val="000000"/>
                <w:lang w:val="fr-CA"/>
              </w:rPr>
              <w:t>Conseil consultatif</w:t>
            </w:r>
            <w:r w:rsidR="001C1F95">
              <w:rPr>
                <w:color w:val="000000"/>
                <w:lang w:val="fr-CA"/>
              </w:rPr>
              <w:t>;</w:t>
            </w:r>
          </w:p>
          <w:p w14:paraId="40A23968" w14:textId="246C4484" w:rsidR="00A31C7B" w:rsidRPr="00A72FC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225"/>
              <w:rPr>
                <w:color w:val="000000"/>
                <w:lang w:val="fr-CA"/>
              </w:rPr>
            </w:pPr>
            <w:r>
              <w:rPr>
                <w:color w:val="000000"/>
                <w:lang w:val="fr-CA"/>
              </w:rPr>
              <w:t>Groupe de travail sur la consultation</w:t>
            </w:r>
            <w:r w:rsidR="001C1F95">
              <w:rPr>
                <w:color w:val="000000"/>
                <w:lang w:val="fr-CA"/>
              </w:rPr>
              <w:t>;</w:t>
            </w:r>
          </w:p>
          <w:p w14:paraId="2A811629" w14:textId="688D4DB3" w:rsidR="00A31C7B" w:rsidRPr="00A72FC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225"/>
              <w:rPr>
                <w:color w:val="000000"/>
                <w:sz w:val="24"/>
                <w:szCs w:val="24"/>
                <w:lang w:val="fr-CA"/>
              </w:rPr>
            </w:pPr>
            <w:r>
              <w:rPr>
                <w:color w:val="000000"/>
                <w:lang w:val="fr-CA"/>
              </w:rPr>
              <w:t>Groupe des employeurs distincts</w:t>
            </w:r>
            <w:r w:rsidR="001C1F95">
              <w:rPr>
                <w:color w:val="000000"/>
                <w:lang w:val="fr-CA"/>
              </w:rPr>
              <w:t>;</w:t>
            </w:r>
          </w:p>
          <w:p w14:paraId="353BF265" w14:textId="0FEAAC63" w:rsidR="00A31C7B" w:rsidRPr="00A72FCA" w:rsidRDefault="00000000">
            <w:pPr>
              <w:shd w:val="clear" w:color="auto" w:fill="FFFFFF"/>
              <w:rPr>
                <w:lang w:val="fr-CA"/>
              </w:rPr>
            </w:pPr>
            <w:r>
              <w:rPr>
                <w:lang w:val="fr-CA"/>
              </w:rPr>
              <w:t>Réunions du Conseil d’administration</w:t>
            </w:r>
            <w:r w:rsidR="001C1F95">
              <w:rPr>
                <w:lang w:val="fr-CA"/>
              </w:rPr>
              <w:t>;</w:t>
            </w:r>
          </w:p>
          <w:p w14:paraId="57CEDBD1" w14:textId="38E41C12" w:rsidR="00A31C7B" w:rsidRPr="004F7781" w:rsidRDefault="00000000">
            <w:pPr>
              <w:shd w:val="clear" w:color="auto" w:fill="FFFFFF"/>
              <w:rPr>
                <w:lang w:val="fr-CA"/>
              </w:rPr>
            </w:pPr>
            <w:r>
              <w:rPr>
                <w:lang w:val="fr-CA"/>
              </w:rPr>
              <w:t>Réunions de comités</w:t>
            </w:r>
            <w:r w:rsidR="001C1F95">
              <w:rPr>
                <w:lang w:val="fr-CA"/>
              </w:rPr>
              <w:t>;</w:t>
            </w:r>
          </w:p>
          <w:p w14:paraId="35D3B393" w14:textId="2215AAAB" w:rsidR="00A31C7B" w:rsidRPr="004F7781" w:rsidRDefault="00000000">
            <w:pPr>
              <w:shd w:val="clear" w:color="auto" w:fill="FFFFFF"/>
              <w:rPr>
                <w:lang w:val="fr-CA"/>
              </w:rPr>
            </w:pPr>
            <w:r>
              <w:rPr>
                <w:lang w:val="fr-CA"/>
              </w:rPr>
              <w:t>Formation</w:t>
            </w:r>
            <w:r w:rsidR="001C1F95">
              <w:rPr>
                <w:lang w:val="fr-CA"/>
              </w:rPr>
              <w:t>.</w:t>
            </w:r>
          </w:p>
          <w:p w14:paraId="159CCF4B" w14:textId="7160EBA1" w:rsidR="00A31C7B" w:rsidRPr="004F7781" w:rsidRDefault="00000000">
            <w:pPr>
              <w:shd w:val="clear" w:color="auto" w:fill="FFFFFF"/>
              <w:jc w:val="right"/>
              <w:rPr>
                <w:lang w:val="fr-CA"/>
              </w:rPr>
            </w:pPr>
            <w:r>
              <w:rPr>
                <w:b/>
                <w:bCs/>
                <w:lang w:val="fr-CA"/>
              </w:rPr>
              <w:t>(CA mars 2023)</w:t>
            </w:r>
          </w:p>
        </w:tc>
      </w:tr>
      <w:tr w:rsidR="00A31C7B" w:rsidRPr="0026551A" w14:paraId="5DC29D3E" w14:textId="77777777">
        <w:tc>
          <w:tcPr>
            <w:tcW w:w="2628" w:type="dxa"/>
          </w:tcPr>
          <w:p w14:paraId="3026EDF7" w14:textId="77777777" w:rsidR="00A31C7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00" w:line="276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fr-CA"/>
              </w:rPr>
              <w:t>Admissibilité</w:t>
            </w:r>
          </w:p>
        </w:tc>
        <w:tc>
          <w:tcPr>
            <w:tcW w:w="7344" w:type="dxa"/>
          </w:tcPr>
          <w:p w14:paraId="6083E14A" w14:textId="0474876D" w:rsidR="00A31C7B" w:rsidRPr="00A72FCA" w:rsidRDefault="00FA23AC">
            <w:pPr>
              <w:spacing w:before="120"/>
              <w:rPr>
                <w:lang w:val="fr-CA"/>
              </w:rPr>
            </w:pPr>
            <w:r w:rsidRPr="00FA23AC">
              <w:rPr>
                <w:lang w:val="fr-CA"/>
              </w:rPr>
              <w:t>L’Institut rembourse les frais de garde ou de soins de personnes à charge encourus en dehors des heures normales de travail, d’école ou de garderie au/à la membre qui s’occupe seul·e de sa famille et qui participe à une activité syndicale autorisée.</w:t>
            </w:r>
            <w:r>
              <w:rPr>
                <w:lang w:val="fr-CA"/>
              </w:rPr>
              <w:t xml:space="preserve"> L’Institut ne rembourse pas les frais de garde ou de soins que le/la membre aurait normalement engagés durant ses heures de travail normales s’il/si elle avait été à son lieu de travail.</w:t>
            </w:r>
          </w:p>
          <w:p w14:paraId="3E66B571" w14:textId="77777777" w:rsidR="00A31C7B" w:rsidRPr="00A72FCA" w:rsidRDefault="00000000">
            <w:pPr>
              <w:spacing w:before="120"/>
              <w:rPr>
                <w:lang w:val="fr-CA"/>
              </w:rPr>
            </w:pPr>
            <w:r>
              <w:rPr>
                <w:lang w:val="fr-CA"/>
              </w:rPr>
              <w:t>Si le/la conjoint·e ou partenaire du/de la membre est dans l’incapacité d’assurer la garde et que le/la membre est en congé autorisé par l’employeur pour s’occuper de son/sa conjoint·e et/ou d’un ou de plusieurs enfants, le/la membre peut présenter une demande de remboursement des dépenses qui en découlent et qu’il/elle n’engage habituellement pas.</w:t>
            </w:r>
          </w:p>
          <w:p w14:paraId="054B7690" w14:textId="77777777" w:rsidR="00A31C7B" w:rsidRPr="00A72FCA" w:rsidRDefault="00000000">
            <w:pPr>
              <w:spacing w:before="120"/>
              <w:jc w:val="right"/>
              <w:rPr>
                <w:b/>
                <w:lang w:val="fr-CA"/>
              </w:rPr>
            </w:pPr>
            <w:r>
              <w:rPr>
                <w:b/>
                <w:bCs/>
                <w:lang w:val="fr-CA"/>
              </w:rPr>
              <w:t>(AGA 2023)</w:t>
            </w:r>
          </w:p>
          <w:p w14:paraId="3B1022DE" w14:textId="77777777" w:rsidR="00A31C7B" w:rsidRPr="00A72FCA" w:rsidRDefault="00000000">
            <w:pPr>
              <w:spacing w:before="120"/>
              <w:rPr>
                <w:lang w:val="fr-CA"/>
              </w:rPr>
            </w:pPr>
            <w:r>
              <w:rPr>
                <w:lang w:val="fr-CA"/>
              </w:rPr>
              <w:t>La présente politique ne couvre aucuns frais engagés si les services de garde ou de soin sont fournis par le/la conjoint·e ou partenaire ou ex-conjoint·e ayant un droit de garde.</w:t>
            </w:r>
          </w:p>
          <w:p w14:paraId="75166D18" w14:textId="2ED9DD2C" w:rsidR="00A31C7B" w:rsidRPr="00A72FCA" w:rsidRDefault="00000000">
            <w:pPr>
              <w:spacing w:before="120"/>
              <w:jc w:val="right"/>
              <w:rPr>
                <w:b/>
                <w:lang w:val="fr-CA"/>
              </w:rPr>
            </w:pPr>
            <w:r>
              <w:rPr>
                <w:b/>
                <w:bCs/>
                <w:lang w:val="fr-CA"/>
              </w:rPr>
              <w:t>(AGA 2020)</w:t>
            </w:r>
          </w:p>
          <w:p w14:paraId="786438BD" w14:textId="77777777" w:rsidR="00A31C7B" w:rsidRPr="00A72FCA" w:rsidRDefault="00000000">
            <w:pPr>
              <w:spacing w:before="120"/>
              <w:rPr>
                <w:lang w:val="fr-CA"/>
              </w:rPr>
            </w:pPr>
            <w:r>
              <w:rPr>
                <w:lang w:val="fr-CA"/>
              </w:rPr>
              <w:lastRenderedPageBreak/>
              <w:t>Le/la membre a le droit de demander un remboursement pour les frais de garde ou de soins de membres de sa famille qui vivent en permanence ou en alternance sous son toit, soit :</w:t>
            </w:r>
          </w:p>
          <w:p w14:paraId="37E190CA" w14:textId="77777777" w:rsidR="00A31C7B" w:rsidRPr="00A72FCA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rPr>
                <w:lang w:val="fr-CA"/>
              </w:rPr>
            </w:pPr>
            <w:r>
              <w:rPr>
                <w:color w:val="000000"/>
                <w:lang w:val="fr-CA"/>
              </w:rPr>
              <w:t>un·e enfant de moins de 18 ans;</w:t>
            </w:r>
          </w:p>
          <w:p w14:paraId="637C5F09" w14:textId="77777777" w:rsidR="00A31C7B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  <w:lang w:val="fr-CA"/>
              </w:rPr>
              <w:t>une personne handicapée;</w:t>
            </w:r>
          </w:p>
          <w:p w14:paraId="3556CB50" w14:textId="77777777" w:rsidR="00A31C7B" w:rsidRPr="00A72FCA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lang w:val="fr-CA"/>
              </w:rPr>
            </w:pPr>
            <w:proofErr w:type="gramStart"/>
            <w:r>
              <w:rPr>
                <w:color w:val="000000"/>
                <w:lang w:val="fr-CA"/>
              </w:rPr>
              <w:t>un</w:t>
            </w:r>
            <w:proofErr w:type="gramEnd"/>
            <w:r>
              <w:rPr>
                <w:color w:val="000000"/>
                <w:lang w:val="fr-CA"/>
              </w:rPr>
              <w:t xml:space="preserve"> e adulte à charge nécessitant des soins.</w:t>
            </w:r>
          </w:p>
        </w:tc>
      </w:tr>
      <w:tr w:rsidR="00A31C7B" w14:paraId="2B44EA79" w14:textId="77777777">
        <w:tc>
          <w:tcPr>
            <w:tcW w:w="2628" w:type="dxa"/>
          </w:tcPr>
          <w:p w14:paraId="0E1743EB" w14:textId="77777777" w:rsidR="00A31C7B" w:rsidRPr="00A72FCA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00" w:line="276" w:lineRule="auto"/>
              <w:rPr>
                <w:b/>
                <w:color w:val="000000"/>
                <w:sz w:val="24"/>
                <w:szCs w:val="24"/>
                <w:lang w:val="fr-CA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fr-CA"/>
              </w:rPr>
              <w:lastRenderedPageBreak/>
              <w:t>Demande de remboursement et reçus</w:t>
            </w:r>
          </w:p>
        </w:tc>
        <w:tc>
          <w:tcPr>
            <w:tcW w:w="7344" w:type="dxa"/>
          </w:tcPr>
          <w:p w14:paraId="2D955388" w14:textId="77777777" w:rsidR="00A31C7B" w:rsidRPr="004F7781" w:rsidRDefault="00000000">
            <w:pPr>
              <w:spacing w:before="120"/>
              <w:rPr>
                <w:lang w:val="fr-CA"/>
              </w:rPr>
            </w:pPr>
            <w:r>
              <w:rPr>
                <w:lang w:val="fr-CA"/>
              </w:rPr>
              <w:t>Les demandes de remboursement des dépenses doivent être accompagnées des reçus et contenir tous les renseignements suivants sur la personne qui fournit les services de garde ou de soins :</w:t>
            </w:r>
          </w:p>
          <w:p w14:paraId="54B254FB" w14:textId="77777777" w:rsidR="00A31C7B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</w:pPr>
            <w:r>
              <w:rPr>
                <w:color w:val="000000"/>
                <w:lang w:val="fr-CA"/>
              </w:rPr>
              <w:t>nom au complet;</w:t>
            </w:r>
          </w:p>
          <w:p w14:paraId="58731373" w14:textId="77777777" w:rsidR="00A31C7B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  <w:lang w:val="fr-CA"/>
              </w:rPr>
              <w:t>adresse complète;</w:t>
            </w:r>
          </w:p>
          <w:p w14:paraId="51BDFCB1" w14:textId="77777777" w:rsidR="00A31C7B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  <w:lang w:val="fr-CA"/>
              </w:rPr>
              <w:t>numéro de téléphone;</w:t>
            </w:r>
          </w:p>
          <w:p w14:paraId="0093EAF2" w14:textId="77777777" w:rsidR="00A31C7B" w:rsidRPr="004F7781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fr-CA"/>
              </w:rPr>
            </w:pPr>
            <w:r>
              <w:rPr>
                <w:color w:val="000000"/>
                <w:lang w:val="fr-CA"/>
              </w:rPr>
              <w:t>numéro de permis de conduire (le cas échéant);</w:t>
            </w:r>
          </w:p>
          <w:p w14:paraId="45A8F4D2" w14:textId="77777777" w:rsidR="00A31C7B" w:rsidRPr="004F7781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fr-CA"/>
              </w:rPr>
            </w:pPr>
            <w:r>
              <w:rPr>
                <w:color w:val="000000"/>
                <w:lang w:val="fr-CA"/>
              </w:rPr>
              <w:t>dates et heures où des services ont été fournis pour chaque membre de la famille;</w:t>
            </w:r>
          </w:p>
          <w:p w14:paraId="7DC4EAE3" w14:textId="77777777" w:rsidR="00A31C7B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  <w:lang w:val="fr-CA"/>
              </w:rPr>
              <w:t>frais facturés;</w:t>
            </w:r>
          </w:p>
          <w:p w14:paraId="06740087" w14:textId="77777777" w:rsidR="00A31C7B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</w:pPr>
            <w:r>
              <w:rPr>
                <w:color w:val="000000"/>
                <w:lang w:val="fr-CA"/>
              </w:rPr>
              <w:t>signature.</w:t>
            </w:r>
          </w:p>
        </w:tc>
      </w:tr>
      <w:tr w:rsidR="00A31C7B" w:rsidRPr="00310156" w14:paraId="6CFCEFDF" w14:textId="77777777">
        <w:tc>
          <w:tcPr>
            <w:tcW w:w="2628" w:type="dxa"/>
          </w:tcPr>
          <w:p w14:paraId="0DE3FCFA" w14:textId="77777777" w:rsidR="00A31C7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00" w:line="276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fr-CA"/>
              </w:rPr>
              <w:t>Remboursement de frais</w:t>
            </w:r>
          </w:p>
        </w:tc>
        <w:tc>
          <w:tcPr>
            <w:tcW w:w="7344" w:type="dxa"/>
          </w:tcPr>
          <w:p w14:paraId="7E6CAE33" w14:textId="2EED5011" w:rsidR="00A31C7B" w:rsidRPr="0026551A" w:rsidRDefault="00000000">
            <w:pPr>
              <w:spacing w:before="120"/>
              <w:rPr>
                <w:lang w:val="fr-CA"/>
              </w:rPr>
            </w:pPr>
            <w:r w:rsidRPr="0026551A">
              <w:rPr>
                <w:lang w:val="fr-CA"/>
              </w:rPr>
              <w:t xml:space="preserve">Lorsque les services de garde ou de soins sont assurés par un·e prestataire admissible autre qu’une agence ou </w:t>
            </w:r>
            <w:r w:rsidR="001765FC" w:rsidRPr="0026551A">
              <w:rPr>
                <w:lang w:val="fr-CA"/>
              </w:rPr>
              <w:t>qu’</w:t>
            </w:r>
            <w:r w:rsidRPr="0026551A">
              <w:rPr>
                <w:lang w:val="fr-CA"/>
              </w:rPr>
              <w:t>une personne titulaire d’un permis, l’Institut rembourse les frais jusqu’à concurrence de 15 $/heure ou la somme effectivement payée, sans jamais dépasser les montants suivants :</w:t>
            </w:r>
          </w:p>
          <w:p w14:paraId="2A63E140" w14:textId="61255A24" w:rsidR="00A31C7B" w:rsidRPr="0026551A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rPr>
                <w:lang w:val="fr-CA"/>
              </w:rPr>
            </w:pPr>
            <w:r w:rsidRPr="0026551A">
              <w:rPr>
                <w:color w:val="000000"/>
                <w:lang w:val="fr-CA"/>
              </w:rPr>
              <w:t xml:space="preserve">80 $ par jour pour le/la </w:t>
            </w:r>
            <w:proofErr w:type="spellStart"/>
            <w:r w:rsidRPr="0026551A">
              <w:rPr>
                <w:color w:val="000000"/>
                <w:lang w:val="fr-CA"/>
              </w:rPr>
              <w:t>premier·ère</w:t>
            </w:r>
            <w:proofErr w:type="spellEnd"/>
            <w:r w:rsidRPr="0026551A">
              <w:rPr>
                <w:color w:val="000000"/>
                <w:lang w:val="fr-CA"/>
              </w:rPr>
              <w:t xml:space="preserve"> membre de la famille;</w:t>
            </w:r>
          </w:p>
          <w:p w14:paraId="54C51E81" w14:textId="70FFF93B" w:rsidR="00A31C7B" w:rsidRPr="0026551A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lang w:val="fr-CA"/>
              </w:rPr>
            </w:pPr>
            <w:r w:rsidRPr="0026551A">
              <w:rPr>
                <w:color w:val="000000"/>
                <w:lang w:val="fr-CA"/>
              </w:rPr>
              <w:t>55 $ par jour pour chaque membre de la famille additionnel·le.</w:t>
            </w:r>
          </w:p>
          <w:p w14:paraId="09D42C78" w14:textId="77777777" w:rsidR="00A31C7B" w:rsidRPr="0026551A" w:rsidRDefault="00000000">
            <w:pPr>
              <w:spacing w:before="120"/>
              <w:rPr>
                <w:lang w:val="fr-CA"/>
              </w:rPr>
            </w:pPr>
            <w:r w:rsidRPr="0026551A">
              <w:rPr>
                <w:lang w:val="fr-CA"/>
              </w:rPr>
              <w:t>Si la garde ou les soins sont assurés par une agence ou une personne détenant un permis, l’Institut rembourse la somme effectivement payée.</w:t>
            </w:r>
          </w:p>
          <w:p w14:paraId="349FAEAD" w14:textId="243C09A6" w:rsidR="00310156" w:rsidRPr="0026551A" w:rsidRDefault="00310156" w:rsidP="00310156">
            <w:pPr>
              <w:spacing w:before="120"/>
              <w:jc w:val="right"/>
              <w:rPr>
                <w:b/>
                <w:bCs/>
                <w:lang w:val="fr-CA"/>
              </w:rPr>
            </w:pPr>
            <w:r w:rsidRPr="0026551A">
              <w:rPr>
                <w:b/>
                <w:bCs/>
                <w:lang w:val="fr-CA"/>
              </w:rPr>
              <w:t>(CA mai 2025)</w:t>
            </w:r>
          </w:p>
        </w:tc>
      </w:tr>
      <w:tr w:rsidR="00A31C7B" w:rsidRPr="0026551A" w14:paraId="6DA0F83C" w14:textId="77777777">
        <w:tc>
          <w:tcPr>
            <w:tcW w:w="2628" w:type="dxa"/>
          </w:tcPr>
          <w:p w14:paraId="3E8B33B9" w14:textId="77777777" w:rsidR="00A31C7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00" w:line="276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fr-CA"/>
              </w:rPr>
              <w:t>Référence</w:t>
            </w:r>
          </w:p>
        </w:tc>
        <w:tc>
          <w:tcPr>
            <w:tcW w:w="7344" w:type="dxa"/>
          </w:tcPr>
          <w:p w14:paraId="7D4C27D4" w14:textId="41AC4EA0" w:rsidR="00A31C7B" w:rsidRPr="004F7781" w:rsidRDefault="00000000">
            <w:pPr>
              <w:spacing w:before="120"/>
              <w:rPr>
                <w:lang w:val="fr-CA"/>
              </w:rPr>
            </w:pPr>
            <w:r>
              <w:rPr>
                <w:lang w:val="fr-CA"/>
              </w:rPr>
              <w:t>Politique sur l’équilibre entre les activités syndicales et la vie privée</w:t>
            </w:r>
          </w:p>
        </w:tc>
      </w:tr>
    </w:tbl>
    <w:p w14:paraId="23C682F6" w14:textId="77777777" w:rsidR="00A31C7B" w:rsidRPr="004F7781" w:rsidRDefault="00A31C7B">
      <w:pPr>
        <w:rPr>
          <w:sz w:val="24"/>
          <w:szCs w:val="24"/>
          <w:lang w:val="fr-CA"/>
        </w:rPr>
      </w:pPr>
    </w:p>
    <w:sectPr w:rsidR="00A31C7B" w:rsidRPr="004F7781">
      <w:headerReference w:type="default" r:id="rId8"/>
      <w:footerReference w:type="default" r:id="rId9"/>
      <w:footerReference w:type="first" r:id="rId10"/>
      <w:pgSz w:w="12240" w:h="15840"/>
      <w:pgMar w:top="1440" w:right="1440" w:bottom="1440" w:left="1440" w:header="708" w:footer="57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0A2087" w14:textId="77777777" w:rsidR="009D7410" w:rsidRDefault="009D7410">
      <w:pPr>
        <w:spacing w:after="0" w:line="240" w:lineRule="auto"/>
      </w:pPr>
      <w:r>
        <w:separator/>
      </w:r>
    </w:p>
  </w:endnote>
  <w:endnote w:type="continuationSeparator" w:id="0">
    <w:p w14:paraId="68A0FE1F" w14:textId="77777777" w:rsidR="009D7410" w:rsidRDefault="009D74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933DD2E6-2AD6-4693-AD91-12C699EC24C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D82461F-9B61-4716-A24A-9361AAF56E55}"/>
    <w:embedBold r:id="rId3" w:fontKey="{50292BC9-91EF-4BE2-8616-BF5557D1F937}"/>
    <w:embedBoldItalic r:id="rId4" w:fontKey="{D4194E72-84E6-4AAE-A169-B0701F88EE9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8952A159-AD50-46AD-A48A-199F5ACE4A83}"/>
    <w:embedItalic r:id="rId6" w:fontKey="{712353FC-C245-4D38-AFDE-88D7E47B549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21093AFB-7218-4844-8635-8B494A8036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E3BA4E" w14:textId="5197E9F9" w:rsidR="00A31C7B" w:rsidRPr="004F7781" w:rsidRDefault="0031015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  <w:sz w:val="20"/>
        <w:szCs w:val="20"/>
        <w:lang w:val="fr-CA"/>
      </w:rPr>
    </w:pPr>
    <w:r w:rsidRPr="00310156">
      <w:rPr>
        <w:color w:val="000000"/>
        <w:sz w:val="20"/>
        <w:szCs w:val="20"/>
        <w:lang w:val="fr-CA"/>
      </w:rPr>
      <w:t>Manuel de politique générale de l`IPSC</w:t>
    </w:r>
    <w:r>
      <w:rPr>
        <w:color w:val="000000"/>
        <w:sz w:val="20"/>
        <w:szCs w:val="20"/>
        <w:lang w:val="fr-CA"/>
      </w:rPr>
      <w:tab/>
    </w:r>
    <w:r>
      <w:rPr>
        <w:color w:val="000000"/>
        <w:sz w:val="20"/>
        <w:szCs w:val="20"/>
        <w:lang w:val="fr-CA"/>
      </w:rPr>
      <w:tab/>
    </w:r>
    <w:r>
      <w:rPr>
        <w:color w:val="7F7F7F"/>
        <w:sz w:val="20"/>
        <w:szCs w:val="20"/>
        <w:lang w:val="fr-CA"/>
      </w:rPr>
      <w:t>Page</w:t>
    </w:r>
    <w:r>
      <w:rPr>
        <w:color w:val="000000"/>
        <w:sz w:val="20"/>
        <w:szCs w:val="20"/>
        <w:lang w:val="fr-CA"/>
      </w:rPr>
      <w:t xml:space="preserve"> </w:t>
    </w:r>
    <w:r>
      <w:rPr>
        <w:color w:val="000000"/>
        <w:sz w:val="20"/>
        <w:szCs w:val="20"/>
        <w:lang w:val="fr-CA"/>
      </w:rPr>
      <w:fldChar w:fldCharType="begin"/>
    </w:r>
    <w:r>
      <w:rPr>
        <w:color w:val="000000"/>
        <w:sz w:val="20"/>
        <w:szCs w:val="20"/>
        <w:lang w:val="fr-CA"/>
      </w:rPr>
      <w:instrText>PAGE</w:instrText>
    </w:r>
    <w:r>
      <w:rPr>
        <w:color w:val="000000"/>
        <w:sz w:val="20"/>
        <w:szCs w:val="20"/>
        <w:lang w:val="fr-CA"/>
      </w:rPr>
      <w:fldChar w:fldCharType="separate"/>
    </w:r>
    <w:r>
      <w:rPr>
        <w:noProof/>
        <w:color w:val="000000"/>
        <w:sz w:val="20"/>
        <w:szCs w:val="20"/>
        <w:lang w:val="fr-CA"/>
      </w:rPr>
      <w:t>1</w:t>
    </w:r>
    <w:r>
      <w:rPr>
        <w:color w:val="000000"/>
        <w:sz w:val="20"/>
        <w:szCs w:val="20"/>
        <w:lang w:val="fr-CA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627580" w14:textId="77777777" w:rsidR="00A31C7B" w:rsidRPr="004F778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  <w:sz w:val="20"/>
        <w:szCs w:val="20"/>
        <w:lang w:val="fr-CA"/>
      </w:rPr>
    </w:pPr>
    <w:r>
      <w:rPr>
        <w:color w:val="000000"/>
        <w:sz w:val="20"/>
        <w:szCs w:val="20"/>
        <w:lang w:val="fr-CA"/>
      </w:rPr>
      <w:t>Manuel des politiques du Conseil d’administration</w:t>
    </w:r>
    <w:r>
      <w:rPr>
        <w:color w:val="000000"/>
        <w:sz w:val="20"/>
        <w:szCs w:val="20"/>
        <w:lang w:val="fr-CA"/>
      </w:rPr>
      <w:tab/>
    </w:r>
    <w:r>
      <w:rPr>
        <w:color w:val="000000"/>
        <w:sz w:val="20"/>
        <w:szCs w:val="20"/>
        <w:lang w:val="fr-CA"/>
      </w:rPr>
      <w:tab/>
    </w:r>
    <w:r>
      <w:rPr>
        <w:color w:val="7F7F7F"/>
        <w:sz w:val="20"/>
        <w:szCs w:val="20"/>
        <w:lang w:val="fr-CA"/>
      </w:rPr>
      <w:t>Page</w:t>
    </w:r>
    <w:r>
      <w:rPr>
        <w:color w:val="000000"/>
        <w:sz w:val="20"/>
        <w:szCs w:val="20"/>
        <w:lang w:val="fr-CA"/>
      </w:rPr>
      <w:t xml:space="preserve"> | </w:t>
    </w:r>
    <w:r>
      <w:rPr>
        <w:color w:val="000000"/>
        <w:sz w:val="20"/>
        <w:szCs w:val="20"/>
        <w:lang w:val="fr-CA"/>
      </w:rPr>
      <w:fldChar w:fldCharType="begin"/>
    </w:r>
    <w:r>
      <w:rPr>
        <w:color w:val="000000"/>
        <w:sz w:val="20"/>
        <w:szCs w:val="20"/>
        <w:lang w:val="fr-CA"/>
      </w:rPr>
      <w:instrText>PAGE</w:instrText>
    </w:r>
    <w:r>
      <w:rPr>
        <w:color w:val="000000"/>
        <w:sz w:val="20"/>
        <w:szCs w:val="20"/>
        <w:lang w:val="fr-CA"/>
      </w:rPr>
      <w:fldChar w:fldCharType="separate"/>
    </w:r>
    <w:r>
      <w:rPr>
        <w:color w:val="000000"/>
        <w:sz w:val="20"/>
        <w:szCs w:val="20"/>
        <w:lang w:val="fr-CA"/>
      </w:rPr>
      <w:fldChar w:fldCharType="end"/>
    </w:r>
    <w:r>
      <w:rPr>
        <w:color w:val="000000"/>
        <w:sz w:val="20"/>
        <w:szCs w:val="20"/>
        <w:lang w:val="fr-CA"/>
      </w:rPr>
      <w:t xml:space="preserve"> 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E0070E" w14:textId="77777777" w:rsidR="009D7410" w:rsidRDefault="009D7410">
      <w:pPr>
        <w:spacing w:after="0" w:line="240" w:lineRule="auto"/>
      </w:pPr>
      <w:r>
        <w:separator/>
      </w:r>
    </w:p>
  </w:footnote>
  <w:footnote w:type="continuationSeparator" w:id="0">
    <w:p w14:paraId="33023A1D" w14:textId="77777777" w:rsidR="009D7410" w:rsidRDefault="009D74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1690B7" w14:textId="77777777" w:rsidR="00A31C7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  <w:lang w:val="fr-CA"/>
      </w:rPr>
      <w:drawing>
        <wp:inline distT="0" distB="0" distL="0" distR="0" wp14:anchorId="0ABAAEBF" wp14:editId="36CE9A19">
          <wp:extent cx="4242879" cy="746584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242879" cy="74658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1BABAA8" w14:textId="77777777" w:rsidR="00A31C7B" w:rsidRDefault="00A31C7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A23AC"/>
    <w:multiLevelType w:val="multilevel"/>
    <w:tmpl w:val="6660E9A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6E4C6C"/>
    <w:multiLevelType w:val="multilevel"/>
    <w:tmpl w:val="3F121C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8DC2A57"/>
    <w:multiLevelType w:val="multilevel"/>
    <w:tmpl w:val="035C4320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3F1671"/>
    <w:multiLevelType w:val="multilevel"/>
    <w:tmpl w:val="2DB869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40723388">
    <w:abstractNumId w:val="0"/>
  </w:num>
  <w:num w:numId="2" w16cid:durableId="1326206934">
    <w:abstractNumId w:val="3"/>
  </w:num>
  <w:num w:numId="3" w16cid:durableId="1408841199">
    <w:abstractNumId w:val="1"/>
  </w:num>
  <w:num w:numId="4" w16cid:durableId="209905978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1C7B"/>
    <w:rsid w:val="00032DED"/>
    <w:rsid w:val="001765FC"/>
    <w:rsid w:val="001C1F95"/>
    <w:rsid w:val="0026551A"/>
    <w:rsid w:val="002B3529"/>
    <w:rsid w:val="00310156"/>
    <w:rsid w:val="003C318A"/>
    <w:rsid w:val="00436CDA"/>
    <w:rsid w:val="00493281"/>
    <w:rsid w:val="004F7781"/>
    <w:rsid w:val="00672F2F"/>
    <w:rsid w:val="006B2D7D"/>
    <w:rsid w:val="007A34BD"/>
    <w:rsid w:val="009D7410"/>
    <w:rsid w:val="009F1ACA"/>
    <w:rsid w:val="00A31C7B"/>
    <w:rsid w:val="00A72FCA"/>
    <w:rsid w:val="00B216AB"/>
    <w:rsid w:val="00C60299"/>
    <w:rsid w:val="00D35678"/>
    <w:rsid w:val="00E25F25"/>
    <w:rsid w:val="00E9794D"/>
    <w:rsid w:val="00EC798A"/>
    <w:rsid w:val="00FA2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2F4E3F"/>
  <w15:docId w15:val="{5696CB07-7BBE-4D26-AA13-859FC4B1A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72" w:type="dxa"/>
        <w:bottom w:w="101" w:type="dxa"/>
        <w:right w:w="72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E25F2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25F2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25F2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25F2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25F25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3101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0156"/>
  </w:style>
  <w:style w:type="paragraph" w:styleId="Footer">
    <w:name w:val="footer"/>
    <w:basedOn w:val="Normal"/>
    <w:link w:val="FooterChar"/>
    <w:uiPriority w:val="99"/>
    <w:unhideWhenUsed/>
    <w:rsid w:val="003101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01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uc5FzAQY9Z7++xuCmCf9eWV7K9w==">CgMxLjAyCGguZ2pkZ3hzMgloLjMwajB6bGw4AHIhMVg3c1picU50Q0t0WmZoM2RfRnJlX01kRFJkbmVsb1Rp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498</Words>
  <Characters>2840</Characters>
  <Application>Microsoft Office Word</Application>
  <DocSecurity>0</DocSecurity>
  <Lines>23</Lines>
  <Paragraphs>6</Paragraphs>
  <ScaleCrop>false</ScaleCrop>
  <Company/>
  <LinksUpToDate>false</LinksUpToDate>
  <CharactersWithSpaces>3332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Tony Goddard</cp:lastModifiedBy>
  <cp:revision>15</cp:revision>
  <dcterms:created xsi:type="dcterms:W3CDTF">2025-04-15T11:36:00Z</dcterms:created>
  <dcterms:modified xsi:type="dcterms:W3CDTF">2025-05-06T20:55:00Z</dcterms:modified>
</cp:coreProperties>
</file>