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43932" w:rsidRPr="004813AB" w:rsidRDefault="00A80780">
      <w:pPr>
        <w:spacing w:after="120" w:line="240" w:lineRule="auto"/>
        <w:jc w:val="center"/>
        <w:rPr>
          <w:b/>
          <w:sz w:val="28"/>
          <w:szCs w:val="28"/>
          <w:lang w:val="fr-CA"/>
        </w:rPr>
      </w:pPr>
      <w:bookmarkStart w:id="0" w:name="_heading=h.gjdgxs" w:colFirst="0" w:colLast="0"/>
      <w:bookmarkEnd w:id="0"/>
      <w:r>
        <w:rPr>
          <w:b/>
          <w:bCs/>
          <w:sz w:val="28"/>
          <w:szCs w:val="28"/>
          <w:lang w:val="fr-CA"/>
        </w:rPr>
        <w:t xml:space="preserve">Politique sur les conditions de travail du/de la </w:t>
      </w:r>
      <w:proofErr w:type="spellStart"/>
      <w:r>
        <w:rPr>
          <w:b/>
          <w:bCs/>
          <w:sz w:val="28"/>
          <w:szCs w:val="28"/>
          <w:lang w:val="fr-CA"/>
        </w:rPr>
        <w:t>président·e</w:t>
      </w:r>
      <w:proofErr w:type="spellEnd"/>
    </w:p>
    <w:p w14:paraId="00000002" w14:textId="58C6862E" w:rsidR="00043932" w:rsidRPr="004813AB" w:rsidRDefault="00A80780">
      <w:pPr>
        <w:pStyle w:val="Heading1"/>
        <w:spacing w:before="0" w:after="200" w:line="240" w:lineRule="auto"/>
        <w:jc w:val="center"/>
        <w:rPr>
          <w:rFonts w:ascii="Calibri" w:eastAsia="Calibri" w:hAnsi="Calibri"/>
          <w:b/>
          <w:color w:val="000000"/>
          <w:sz w:val="24"/>
          <w:szCs w:val="24"/>
          <w:lang w:val="fr-CA"/>
        </w:rPr>
      </w:pPr>
      <w:bookmarkStart w:id="1" w:name="_heading=h.bgei2t8w29ye" w:colFirst="0" w:colLast="0"/>
      <w:bookmarkEnd w:id="1"/>
      <w:r>
        <w:rPr>
          <w:rFonts w:ascii="Calibri" w:eastAsia="Calibri" w:hAnsi="Calibri"/>
          <w:b/>
          <w:bCs/>
          <w:color w:val="000000"/>
          <w:sz w:val="24"/>
          <w:szCs w:val="24"/>
          <w:lang w:val="fr-CA"/>
        </w:rPr>
        <w:t>Date d’entrée en vigueur : 1</w:t>
      </w:r>
      <w:r>
        <w:rPr>
          <w:rFonts w:ascii="Calibri" w:eastAsia="Calibri" w:hAnsi="Calibri"/>
          <w:b/>
          <w:bCs/>
          <w:color w:val="000000"/>
          <w:sz w:val="24"/>
          <w:szCs w:val="24"/>
          <w:vertAlign w:val="superscript"/>
          <w:lang w:val="fr-CA"/>
        </w:rPr>
        <w:t>er</w:t>
      </w:r>
      <w:r>
        <w:rPr>
          <w:rFonts w:ascii="Calibri" w:eastAsia="Calibri" w:hAnsi="Calibri"/>
          <w:b/>
          <w:bCs/>
          <w:color w:val="000000"/>
          <w:sz w:val="24"/>
          <w:szCs w:val="24"/>
          <w:lang w:val="fr-CA"/>
        </w:rPr>
        <w:t> janvier 2025</w:t>
      </w:r>
    </w:p>
    <w:p w14:paraId="2ACBBF76" w14:textId="33FB30C7" w:rsidR="00C968D3" w:rsidRPr="00C968D3" w:rsidRDefault="00C968D3" w:rsidP="00C968D3">
      <w:pPr>
        <w:jc w:val="right"/>
        <w:rPr>
          <w:i/>
          <w:iCs/>
          <w:sz w:val="20"/>
          <w:szCs w:val="20"/>
        </w:rPr>
      </w:pPr>
      <w:r>
        <w:rPr>
          <w:i/>
          <w:iCs/>
          <w:sz w:val="20"/>
          <w:szCs w:val="20"/>
          <w:lang w:val="fr-CA"/>
        </w:rPr>
        <w:t>(Traduit de l’anglais)</w:t>
      </w:r>
    </w:p>
    <w:tbl>
      <w:tblPr>
        <w:tblStyle w:val="a4"/>
        <w:tblW w:w="997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28"/>
        <w:gridCol w:w="7344"/>
      </w:tblGrid>
      <w:tr w:rsidR="00043932" w:rsidRPr="002E1D3A" w14:paraId="75E889AF" w14:textId="77777777">
        <w:tc>
          <w:tcPr>
            <w:tcW w:w="2628" w:type="dxa"/>
          </w:tcPr>
          <w:p w14:paraId="00000003" w14:textId="77777777" w:rsidR="00043932" w:rsidRDefault="00A80780">
            <w:pPr>
              <w:numPr>
                <w:ilvl w:val="0"/>
                <w:numId w:val="8"/>
              </w:numPr>
              <w:pBdr>
                <w:top w:val="nil"/>
                <w:left w:val="nil"/>
                <w:bottom w:val="nil"/>
                <w:right w:val="nil"/>
                <w:between w:val="nil"/>
              </w:pBdr>
              <w:spacing w:before="120" w:after="200" w:line="276" w:lineRule="auto"/>
              <w:rPr>
                <w:b/>
                <w:color w:val="000000"/>
                <w:sz w:val="24"/>
                <w:szCs w:val="24"/>
              </w:rPr>
            </w:pPr>
            <w:r>
              <w:rPr>
                <w:b/>
                <w:bCs/>
                <w:color w:val="000000"/>
                <w:sz w:val="24"/>
                <w:szCs w:val="24"/>
                <w:lang w:val="fr-CA"/>
              </w:rPr>
              <w:t>But et portée</w:t>
            </w:r>
          </w:p>
        </w:tc>
        <w:tc>
          <w:tcPr>
            <w:tcW w:w="7344" w:type="dxa"/>
          </w:tcPr>
          <w:p w14:paraId="00000004" w14:textId="40B72746" w:rsidR="00043932" w:rsidRPr="004813AB" w:rsidRDefault="00A80780">
            <w:pPr>
              <w:spacing w:before="120"/>
              <w:rPr>
                <w:lang w:val="fr-CA"/>
              </w:rPr>
            </w:pPr>
            <w:r>
              <w:rPr>
                <w:lang w:val="fr-CA"/>
              </w:rPr>
              <w:t xml:space="preserve">La présente Politique établit la rémunération, les avantages sociaux et les conditions de travail du/de la </w:t>
            </w:r>
            <w:proofErr w:type="spellStart"/>
            <w:r>
              <w:rPr>
                <w:lang w:val="fr-CA"/>
              </w:rPr>
              <w:t>président·e</w:t>
            </w:r>
            <w:proofErr w:type="spellEnd"/>
            <w:r>
              <w:rPr>
                <w:lang w:val="fr-CA"/>
              </w:rPr>
              <w:t>, tels qu’ils figurent dans les statuts et autres politiques et pratiques de l’Institut. La présente Politique suit également les principes énoncés dans la Politique sur l’équilibre entre les activités syndicales et la vie privée.</w:t>
            </w:r>
          </w:p>
        </w:tc>
      </w:tr>
      <w:tr w:rsidR="00043932" w:rsidRPr="002E1D3A" w14:paraId="74F6F8A1" w14:textId="77777777">
        <w:tc>
          <w:tcPr>
            <w:tcW w:w="2628" w:type="dxa"/>
          </w:tcPr>
          <w:p w14:paraId="00000006" w14:textId="7E078534" w:rsidR="00043932" w:rsidRPr="00541AED" w:rsidRDefault="00A80780" w:rsidP="00541AED">
            <w:pPr>
              <w:numPr>
                <w:ilvl w:val="0"/>
                <w:numId w:val="8"/>
              </w:numPr>
              <w:pBdr>
                <w:top w:val="nil"/>
                <w:left w:val="nil"/>
                <w:bottom w:val="nil"/>
                <w:right w:val="nil"/>
                <w:between w:val="nil"/>
              </w:pBdr>
              <w:spacing w:before="120" w:line="276" w:lineRule="auto"/>
              <w:rPr>
                <w:rFonts w:ascii="Calibri" w:hAnsi="Calibri"/>
                <w:b/>
                <w:color w:val="000000"/>
                <w:sz w:val="24"/>
                <w:szCs w:val="24"/>
                <w:lang w:val="fr-CA"/>
              </w:rPr>
            </w:pPr>
            <w:r>
              <w:rPr>
                <w:rFonts w:ascii="Calibri" w:hAnsi="Calibri"/>
                <w:b/>
                <w:bCs/>
                <w:color w:val="000000"/>
                <w:sz w:val="24"/>
                <w:szCs w:val="24"/>
                <w:lang w:val="fr-CA"/>
              </w:rPr>
              <w:t xml:space="preserve">Pouvoirs à l’égard du/de la </w:t>
            </w:r>
            <w:proofErr w:type="spellStart"/>
            <w:r>
              <w:rPr>
                <w:rFonts w:ascii="Calibri" w:hAnsi="Calibri"/>
                <w:b/>
                <w:bCs/>
                <w:color w:val="000000"/>
                <w:sz w:val="24"/>
                <w:szCs w:val="24"/>
                <w:lang w:val="fr-CA"/>
              </w:rPr>
              <w:t>président·e</w:t>
            </w:r>
            <w:proofErr w:type="spellEnd"/>
          </w:p>
        </w:tc>
        <w:tc>
          <w:tcPr>
            <w:tcW w:w="7344" w:type="dxa"/>
          </w:tcPr>
          <w:p w14:paraId="00000008" w14:textId="283AE57B" w:rsidR="00043932" w:rsidRPr="006910F7" w:rsidRDefault="00A80780" w:rsidP="006910F7">
            <w:pPr>
              <w:pBdr>
                <w:top w:val="nil"/>
                <w:left w:val="nil"/>
                <w:bottom w:val="nil"/>
                <w:right w:val="nil"/>
                <w:between w:val="nil"/>
              </w:pBdr>
              <w:spacing w:before="120" w:line="276" w:lineRule="auto"/>
              <w:ind w:left="360"/>
              <w:rPr>
                <w:strike/>
                <w:lang w:val="fr-CA"/>
              </w:rPr>
            </w:pPr>
            <w:r>
              <w:rPr>
                <w:color w:val="000000"/>
                <w:lang w:val="fr-CA"/>
              </w:rPr>
              <w:t xml:space="preserve">Le Conseil d’administration de l’Institut est responsable de l’orientation et de la supervision du/de la </w:t>
            </w:r>
            <w:proofErr w:type="spellStart"/>
            <w:r>
              <w:rPr>
                <w:color w:val="000000"/>
                <w:lang w:val="fr-CA"/>
              </w:rPr>
              <w:t>président·e</w:t>
            </w:r>
            <w:proofErr w:type="spellEnd"/>
            <w:r>
              <w:rPr>
                <w:color w:val="000000"/>
                <w:lang w:val="fr-CA"/>
              </w:rPr>
              <w:t xml:space="preserve"> ainsi que des mesures disciplinaires qui pourraient être prises à son encontre, conformément aux politiques et aux statuts de l’Institut.</w:t>
            </w:r>
          </w:p>
        </w:tc>
      </w:tr>
      <w:tr w:rsidR="00043932" w:rsidRPr="002E1D3A" w14:paraId="41AD34A5" w14:textId="77777777">
        <w:tc>
          <w:tcPr>
            <w:tcW w:w="2628" w:type="dxa"/>
          </w:tcPr>
          <w:p w14:paraId="00000009" w14:textId="77777777" w:rsidR="00043932" w:rsidRPr="004813AB" w:rsidRDefault="00A80780">
            <w:pPr>
              <w:numPr>
                <w:ilvl w:val="0"/>
                <w:numId w:val="8"/>
              </w:numPr>
              <w:pBdr>
                <w:top w:val="nil"/>
                <w:left w:val="nil"/>
                <w:bottom w:val="nil"/>
                <w:right w:val="nil"/>
                <w:between w:val="nil"/>
              </w:pBdr>
              <w:spacing w:before="120" w:after="200" w:line="276" w:lineRule="auto"/>
              <w:rPr>
                <w:rFonts w:ascii="Calibri" w:hAnsi="Calibri"/>
                <w:b/>
                <w:color w:val="000000"/>
                <w:sz w:val="24"/>
                <w:szCs w:val="24"/>
                <w:lang w:val="fr-CA"/>
              </w:rPr>
            </w:pPr>
            <w:r>
              <w:rPr>
                <w:rFonts w:ascii="Calibri" w:hAnsi="Calibri"/>
                <w:b/>
                <w:bCs/>
                <w:color w:val="000000"/>
                <w:sz w:val="24"/>
                <w:szCs w:val="24"/>
                <w:lang w:val="fr-CA"/>
              </w:rPr>
              <w:t xml:space="preserve">Pouvoirs du/de la </w:t>
            </w:r>
            <w:proofErr w:type="spellStart"/>
            <w:r>
              <w:rPr>
                <w:rFonts w:ascii="Calibri" w:hAnsi="Calibri"/>
                <w:b/>
                <w:bCs/>
                <w:color w:val="000000"/>
                <w:sz w:val="24"/>
                <w:szCs w:val="24"/>
                <w:lang w:val="fr-CA"/>
              </w:rPr>
              <w:t>président·e</w:t>
            </w:r>
            <w:proofErr w:type="spellEnd"/>
          </w:p>
        </w:tc>
        <w:tc>
          <w:tcPr>
            <w:tcW w:w="7344" w:type="dxa"/>
          </w:tcPr>
          <w:p w14:paraId="0000000A" w14:textId="77777777" w:rsidR="00043932" w:rsidRPr="004813AB" w:rsidRDefault="00A80780">
            <w:pPr>
              <w:pBdr>
                <w:top w:val="nil"/>
                <w:left w:val="nil"/>
                <w:bottom w:val="nil"/>
                <w:right w:val="nil"/>
                <w:between w:val="nil"/>
              </w:pBdr>
              <w:spacing w:after="200" w:line="276" w:lineRule="auto"/>
              <w:ind w:left="360"/>
              <w:rPr>
                <w:lang w:val="fr-CA"/>
              </w:rPr>
            </w:pPr>
            <w:r>
              <w:rPr>
                <w:color w:val="000000"/>
                <w:lang w:val="fr-CA"/>
              </w:rPr>
              <w:t xml:space="preserve">Le/la </w:t>
            </w:r>
            <w:proofErr w:type="spellStart"/>
            <w:r>
              <w:rPr>
                <w:color w:val="000000"/>
                <w:lang w:val="fr-CA"/>
              </w:rPr>
              <w:t>président·e</w:t>
            </w:r>
            <w:proofErr w:type="spellEnd"/>
            <w:r>
              <w:rPr>
                <w:color w:val="000000"/>
                <w:lang w:val="fr-CA"/>
              </w:rPr>
              <w:t xml:space="preserve"> est responsable de l’orientation et de la supervision des </w:t>
            </w:r>
            <w:proofErr w:type="spellStart"/>
            <w:r>
              <w:rPr>
                <w:color w:val="000000"/>
                <w:lang w:val="fr-CA"/>
              </w:rPr>
              <w:t>vice-président·es</w:t>
            </w:r>
            <w:proofErr w:type="spellEnd"/>
            <w:r>
              <w:rPr>
                <w:color w:val="000000"/>
                <w:lang w:val="fr-CA"/>
              </w:rPr>
              <w:t>, ainsi que des mesures disciplinaires qui pourraient être prises à leur encontre, conformément aux politiques et aux statuts de l’Institut.</w:t>
            </w:r>
          </w:p>
        </w:tc>
      </w:tr>
      <w:tr w:rsidR="00043932" w:rsidRPr="002E1D3A" w14:paraId="2CC97708" w14:textId="77777777">
        <w:tc>
          <w:tcPr>
            <w:tcW w:w="2628" w:type="dxa"/>
          </w:tcPr>
          <w:p w14:paraId="0000000B" w14:textId="77777777" w:rsidR="00043932" w:rsidRPr="004813AB" w:rsidRDefault="00A80780">
            <w:pPr>
              <w:numPr>
                <w:ilvl w:val="0"/>
                <w:numId w:val="5"/>
              </w:numPr>
              <w:pBdr>
                <w:top w:val="nil"/>
                <w:left w:val="nil"/>
                <w:bottom w:val="nil"/>
                <w:right w:val="nil"/>
                <w:between w:val="nil"/>
              </w:pBdr>
              <w:spacing w:before="120" w:after="200" w:line="276" w:lineRule="auto"/>
              <w:rPr>
                <w:rFonts w:ascii="Calibri" w:hAnsi="Calibri"/>
                <w:b/>
                <w:color w:val="000000"/>
                <w:sz w:val="24"/>
                <w:szCs w:val="24"/>
                <w:lang w:val="fr-CA"/>
              </w:rPr>
            </w:pPr>
            <w:r>
              <w:rPr>
                <w:rFonts w:ascii="Calibri" w:hAnsi="Calibri"/>
                <w:b/>
                <w:bCs/>
                <w:color w:val="000000"/>
                <w:sz w:val="24"/>
                <w:szCs w:val="24"/>
                <w:lang w:val="fr-CA"/>
              </w:rPr>
              <w:t xml:space="preserve">Obligations du/de la </w:t>
            </w:r>
            <w:proofErr w:type="spellStart"/>
            <w:r>
              <w:rPr>
                <w:rFonts w:ascii="Calibri" w:hAnsi="Calibri"/>
                <w:b/>
                <w:bCs/>
                <w:color w:val="000000"/>
                <w:sz w:val="24"/>
                <w:szCs w:val="24"/>
                <w:lang w:val="fr-CA"/>
              </w:rPr>
              <w:t>président·e</w:t>
            </w:r>
            <w:proofErr w:type="spellEnd"/>
          </w:p>
        </w:tc>
        <w:tc>
          <w:tcPr>
            <w:tcW w:w="7344" w:type="dxa"/>
          </w:tcPr>
          <w:p w14:paraId="0000000C" w14:textId="77777777" w:rsidR="00043932" w:rsidRPr="004813AB" w:rsidRDefault="00A80780">
            <w:pPr>
              <w:spacing w:before="120"/>
              <w:rPr>
                <w:lang w:val="fr-CA"/>
              </w:rPr>
            </w:pPr>
            <w:r>
              <w:rPr>
                <w:lang w:val="fr-CA"/>
              </w:rPr>
              <w:t>Les descriptions de travail approuvées par le Conseil d’administration définissent les pouvoirs, le mandat, la structure hiérarchique, le résumé des fonctions, les responsabilités, les obligations, les qualifications et compétences attendues ainsi que les exigences en matière de rendement. Elles sont jointes à la présente Politique à titre d’annexe 1.</w:t>
            </w:r>
          </w:p>
          <w:p w14:paraId="0000000D" w14:textId="77777777" w:rsidR="00043932" w:rsidRPr="004813AB" w:rsidRDefault="00A80780">
            <w:pPr>
              <w:spacing w:before="120"/>
              <w:rPr>
                <w:lang w:val="fr-CA"/>
              </w:rPr>
            </w:pPr>
            <w:r>
              <w:rPr>
                <w:lang w:val="fr-CA"/>
              </w:rPr>
              <w:t xml:space="preserve">Avant d’entrer en fonction, le/la </w:t>
            </w:r>
            <w:proofErr w:type="spellStart"/>
            <w:r>
              <w:rPr>
                <w:lang w:val="fr-CA"/>
              </w:rPr>
              <w:t>candidat·e</w:t>
            </w:r>
            <w:proofErr w:type="spellEnd"/>
            <w:r>
              <w:rPr>
                <w:lang w:val="fr-CA"/>
              </w:rPr>
              <w:t xml:space="preserve"> à la présidence qui est </w:t>
            </w:r>
            <w:proofErr w:type="spellStart"/>
            <w:r>
              <w:rPr>
                <w:lang w:val="fr-CA"/>
              </w:rPr>
              <w:t>réputé·e</w:t>
            </w:r>
            <w:proofErr w:type="spellEnd"/>
            <w:r>
              <w:rPr>
                <w:lang w:val="fr-CA"/>
              </w:rPr>
              <w:t xml:space="preserve"> </w:t>
            </w:r>
            <w:proofErr w:type="spellStart"/>
            <w:r>
              <w:rPr>
                <w:lang w:val="fr-CA"/>
              </w:rPr>
              <w:t>élu·e</w:t>
            </w:r>
            <w:proofErr w:type="spellEnd"/>
            <w:r>
              <w:rPr>
                <w:lang w:val="fr-CA"/>
              </w:rPr>
              <w:t xml:space="preserve"> doit s’engager à signer et à appliquer l’entente de service liée à son poste, laquelle a été approuvée par le Conseil d’administration et est jointe à la présente Politique. Le refus de signer l’entente de service entraîne la disqualification du/de la </w:t>
            </w:r>
            <w:proofErr w:type="spellStart"/>
            <w:r>
              <w:rPr>
                <w:lang w:val="fr-CA"/>
              </w:rPr>
              <w:t>candidat·e</w:t>
            </w:r>
            <w:proofErr w:type="spellEnd"/>
            <w:r>
              <w:rPr>
                <w:lang w:val="fr-CA"/>
              </w:rPr>
              <w:t xml:space="preserve"> (annexe 1).</w:t>
            </w:r>
          </w:p>
          <w:p w14:paraId="0000000E" w14:textId="77777777" w:rsidR="00043932" w:rsidRPr="004813AB" w:rsidRDefault="00A80780">
            <w:pPr>
              <w:pBdr>
                <w:top w:val="nil"/>
                <w:left w:val="nil"/>
                <w:bottom w:val="nil"/>
                <w:right w:val="nil"/>
                <w:between w:val="nil"/>
              </w:pBdr>
              <w:spacing w:before="120"/>
              <w:rPr>
                <w:color w:val="000000"/>
                <w:lang w:val="fr-CA"/>
              </w:rPr>
            </w:pPr>
            <w:r>
              <w:rPr>
                <w:lang w:val="fr-CA"/>
              </w:rPr>
              <w:t xml:space="preserve">Tous les deux mois, le/la </w:t>
            </w:r>
            <w:proofErr w:type="spellStart"/>
            <w:r>
              <w:rPr>
                <w:lang w:val="fr-CA"/>
              </w:rPr>
              <w:t>président·e</w:t>
            </w:r>
            <w:proofErr w:type="spellEnd"/>
            <w:r>
              <w:rPr>
                <w:lang w:val="fr-CA"/>
              </w:rPr>
              <w:t xml:space="preserve"> doit publier un rapport d’étape. Ce rapport est affiché sur le site Web de l’IPFPC.</w:t>
            </w:r>
          </w:p>
        </w:tc>
      </w:tr>
      <w:tr w:rsidR="00043932" w:rsidRPr="002E1D3A" w14:paraId="47E8469F" w14:textId="77777777">
        <w:tc>
          <w:tcPr>
            <w:tcW w:w="2628" w:type="dxa"/>
          </w:tcPr>
          <w:p w14:paraId="0000000F" w14:textId="77777777" w:rsidR="00043932" w:rsidRPr="004813AB" w:rsidRDefault="00A80780">
            <w:pPr>
              <w:numPr>
                <w:ilvl w:val="0"/>
                <w:numId w:val="5"/>
              </w:numPr>
              <w:pBdr>
                <w:top w:val="nil"/>
                <w:left w:val="nil"/>
                <w:bottom w:val="nil"/>
                <w:right w:val="nil"/>
                <w:between w:val="nil"/>
              </w:pBdr>
              <w:spacing w:before="120" w:after="200" w:line="276" w:lineRule="auto"/>
              <w:rPr>
                <w:b/>
                <w:strike/>
                <w:color w:val="000000"/>
                <w:sz w:val="24"/>
                <w:szCs w:val="24"/>
                <w:lang w:val="fr-CA"/>
              </w:rPr>
            </w:pPr>
            <w:r>
              <w:rPr>
                <w:b/>
                <w:bCs/>
                <w:color w:val="000000"/>
                <w:sz w:val="24"/>
                <w:szCs w:val="24"/>
                <w:lang w:val="fr-CA"/>
              </w:rPr>
              <w:t xml:space="preserve">Processus disciplinaire à l’égard du/de la </w:t>
            </w:r>
            <w:proofErr w:type="spellStart"/>
            <w:r>
              <w:rPr>
                <w:b/>
                <w:bCs/>
                <w:color w:val="000000"/>
                <w:sz w:val="24"/>
                <w:szCs w:val="24"/>
                <w:lang w:val="fr-CA"/>
              </w:rPr>
              <w:t>président·e</w:t>
            </w:r>
            <w:proofErr w:type="spellEnd"/>
          </w:p>
        </w:tc>
        <w:tc>
          <w:tcPr>
            <w:tcW w:w="7344" w:type="dxa"/>
          </w:tcPr>
          <w:p w14:paraId="00000010" w14:textId="77777777" w:rsidR="00043932" w:rsidRPr="004813AB" w:rsidRDefault="00A80780">
            <w:pPr>
              <w:spacing w:before="120"/>
              <w:rPr>
                <w:lang w:val="fr-CA"/>
              </w:rPr>
            </w:pPr>
            <w:r>
              <w:rPr>
                <w:lang w:val="fr-CA"/>
              </w:rPr>
              <w:t xml:space="preserve">Les allégations d’inconduite et de manquement aux obligations énoncées dans l’entente de service et les politiques et statuts de l’Institut qui visent le/la </w:t>
            </w:r>
            <w:proofErr w:type="spellStart"/>
            <w:r>
              <w:rPr>
                <w:lang w:val="fr-CA"/>
              </w:rPr>
              <w:t>président·e</w:t>
            </w:r>
            <w:proofErr w:type="spellEnd"/>
            <w:r>
              <w:rPr>
                <w:lang w:val="fr-CA"/>
              </w:rPr>
              <w:t xml:space="preserve"> sont examinées par le Conseil d’administration (annexe 2). Toute mesure disciplinaire imposée au/à la </w:t>
            </w:r>
            <w:proofErr w:type="spellStart"/>
            <w:r>
              <w:rPr>
                <w:lang w:val="fr-CA"/>
              </w:rPr>
              <w:t>président·e</w:t>
            </w:r>
            <w:proofErr w:type="spellEnd"/>
            <w:r>
              <w:rPr>
                <w:lang w:val="fr-CA"/>
              </w:rPr>
              <w:t xml:space="preserve"> par le Conseil d’administration peut faire l’objet d’un appel en vertu de la Politique sur la conduite.</w:t>
            </w:r>
          </w:p>
        </w:tc>
      </w:tr>
      <w:tr w:rsidR="00043932" w:rsidRPr="002E1D3A" w14:paraId="34EA1E00" w14:textId="77777777">
        <w:tc>
          <w:tcPr>
            <w:tcW w:w="2628" w:type="dxa"/>
          </w:tcPr>
          <w:p w14:paraId="00000011" w14:textId="77777777" w:rsidR="00043932" w:rsidRPr="004813AB" w:rsidRDefault="00A80780">
            <w:pPr>
              <w:numPr>
                <w:ilvl w:val="0"/>
                <w:numId w:val="5"/>
              </w:numPr>
              <w:pBdr>
                <w:top w:val="nil"/>
                <w:left w:val="nil"/>
                <w:bottom w:val="nil"/>
                <w:right w:val="nil"/>
                <w:between w:val="nil"/>
              </w:pBdr>
              <w:spacing w:before="120" w:after="200" w:line="276" w:lineRule="auto"/>
              <w:rPr>
                <w:rFonts w:ascii="Calibri" w:hAnsi="Calibri"/>
                <w:b/>
                <w:color w:val="000000"/>
                <w:sz w:val="24"/>
                <w:szCs w:val="24"/>
                <w:lang w:val="fr-CA"/>
              </w:rPr>
            </w:pPr>
            <w:r>
              <w:rPr>
                <w:rFonts w:ascii="Calibri" w:hAnsi="Calibri"/>
                <w:b/>
                <w:bCs/>
                <w:color w:val="000000"/>
                <w:sz w:val="24"/>
                <w:szCs w:val="24"/>
                <w:lang w:val="fr-CA"/>
              </w:rPr>
              <w:lastRenderedPageBreak/>
              <w:t>Examen et approbation des conditions de travail</w:t>
            </w:r>
          </w:p>
        </w:tc>
        <w:tc>
          <w:tcPr>
            <w:tcW w:w="7344" w:type="dxa"/>
          </w:tcPr>
          <w:p w14:paraId="00000012" w14:textId="77777777" w:rsidR="00043932" w:rsidRPr="004813AB" w:rsidRDefault="00A80780">
            <w:pPr>
              <w:numPr>
                <w:ilvl w:val="0"/>
                <w:numId w:val="7"/>
              </w:numPr>
              <w:spacing w:before="120"/>
              <w:rPr>
                <w:lang w:val="fr-CA"/>
              </w:rPr>
            </w:pPr>
            <w:r>
              <w:rPr>
                <w:lang w:val="fr-CA"/>
              </w:rPr>
              <w:t xml:space="preserve">Les conditions de travail du/de la </w:t>
            </w:r>
            <w:proofErr w:type="spellStart"/>
            <w:r>
              <w:rPr>
                <w:lang w:val="fr-CA"/>
              </w:rPr>
              <w:t>président·e</w:t>
            </w:r>
            <w:proofErr w:type="spellEnd"/>
            <w:r>
              <w:rPr>
                <w:lang w:val="fr-CA"/>
              </w:rPr>
              <w:t xml:space="preserve"> sont revues par le Comité de la rémunération des cadres tous les trois ans (l’année de l’élection des membres du Conseil d’administration), et le Conseil d’administration les approuve avant la publication de l’avis d’élection pour l’année en question.</w:t>
            </w:r>
          </w:p>
          <w:p w14:paraId="00000013" w14:textId="0B64CB82" w:rsidR="00043932" w:rsidRPr="004813AB" w:rsidRDefault="00A80780">
            <w:pPr>
              <w:numPr>
                <w:ilvl w:val="0"/>
                <w:numId w:val="7"/>
              </w:numPr>
              <w:spacing w:before="120"/>
              <w:rPr>
                <w:lang w:val="fr-CA"/>
              </w:rPr>
            </w:pPr>
            <w:r>
              <w:rPr>
                <w:lang w:val="fr-CA"/>
              </w:rPr>
              <w:t xml:space="preserve">La philosophie et les principes de rémunération du/de la </w:t>
            </w:r>
            <w:proofErr w:type="spellStart"/>
            <w:r>
              <w:rPr>
                <w:lang w:val="fr-CA"/>
              </w:rPr>
              <w:t>président·e</w:t>
            </w:r>
            <w:proofErr w:type="spellEnd"/>
            <w:r>
              <w:rPr>
                <w:lang w:val="fr-CA"/>
              </w:rPr>
              <w:t xml:space="preserve"> constituent une politique et une approche à long terme. Le Conseil d’administration revoit la philosophie et les principes tous les trois ans. Cet examen peut se faire plus tôt que prévu si la conjoncture économique ou environnementale l’exige.</w:t>
            </w:r>
          </w:p>
          <w:p w14:paraId="00000014" w14:textId="77777777" w:rsidR="00043932" w:rsidRPr="004813AB" w:rsidRDefault="00A80780">
            <w:pPr>
              <w:spacing w:before="120"/>
              <w:rPr>
                <w:strike/>
                <w:lang w:val="fr-CA"/>
              </w:rPr>
            </w:pPr>
            <w:r>
              <w:rPr>
                <w:lang w:val="fr-CA"/>
              </w:rPr>
              <w:t>Aucune modification des conditions de travail ne peut être appliquée entre les examens triennaux, sauf les rajustements salariaux annuels.</w:t>
            </w:r>
          </w:p>
        </w:tc>
      </w:tr>
      <w:tr w:rsidR="00043932" w:rsidRPr="002E1D3A" w14:paraId="148DB07B" w14:textId="77777777">
        <w:tc>
          <w:tcPr>
            <w:tcW w:w="2628" w:type="dxa"/>
          </w:tcPr>
          <w:p w14:paraId="00000015" w14:textId="77777777" w:rsidR="00043932" w:rsidRDefault="00A80780">
            <w:pPr>
              <w:numPr>
                <w:ilvl w:val="0"/>
                <w:numId w:val="5"/>
              </w:numPr>
              <w:pBdr>
                <w:top w:val="nil"/>
                <w:left w:val="nil"/>
                <w:bottom w:val="nil"/>
                <w:right w:val="nil"/>
                <w:between w:val="nil"/>
              </w:pBdr>
              <w:spacing w:before="120" w:after="200" w:line="276" w:lineRule="auto"/>
              <w:rPr>
                <w:b/>
                <w:strike/>
                <w:color w:val="000000"/>
                <w:sz w:val="24"/>
                <w:szCs w:val="24"/>
              </w:rPr>
            </w:pPr>
            <w:r>
              <w:rPr>
                <w:b/>
                <w:bCs/>
                <w:color w:val="000000"/>
                <w:sz w:val="24"/>
                <w:szCs w:val="24"/>
                <w:lang w:val="fr-CA"/>
              </w:rPr>
              <w:t>Réinstallation</w:t>
            </w:r>
          </w:p>
        </w:tc>
        <w:tc>
          <w:tcPr>
            <w:tcW w:w="7344" w:type="dxa"/>
          </w:tcPr>
          <w:p w14:paraId="00000016" w14:textId="34DFE2D7" w:rsidR="00043932" w:rsidRPr="004813AB" w:rsidRDefault="00A80780">
            <w:pPr>
              <w:spacing w:before="120"/>
              <w:rPr>
                <w:lang w:val="fr-CA"/>
              </w:rPr>
            </w:pPr>
            <w:r>
              <w:rPr>
                <w:lang w:val="fr-CA"/>
              </w:rPr>
              <w:t xml:space="preserve">Le/la </w:t>
            </w:r>
            <w:proofErr w:type="spellStart"/>
            <w:r>
              <w:rPr>
                <w:lang w:val="fr-CA"/>
              </w:rPr>
              <w:t>président·e</w:t>
            </w:r>
            <w:proofErr w:type="spellEnd"/>
            <w:r>
              <w:rPr>
                <w:lang w:val="fr-CA"/>
              </w:rPr>
              <w:t xml:space="preserve"> de l’Institut doit résider dans la Région de la capitale nationale et peut être admissible à une aide à la réinstallation, conformément à la Politique sur la réinstallation des administrateurs(-</w:t>
            </w:r>
            <w:proofErr w:type="spellStart"/>
            <w:r>
              <w:rPr>
                <w:lang w:val="fr-CA"/>
              </w:rPr>
              <w:t>trices</w:t>
            </w:r>
            <w:proofErr w:type="spellEnd"/>
            <w:r>
              <w:rPr>
                <w:lang w:val="fr-CA"/>
              </w:rPr>
              <w:t>) élu(e)s à temps plein.</w:t>
            </w:r>
          </w:p>
        </w:tc>
      </w:tr>
      <w:tr w:rsidR="00043932" w:rsidRPr="002E1D3A" w14:paraId="1AB8274B" w14:textId="77777777">
        <w:tc>
          <w:tcPr>
            <w:tcW w:w="2628" w:type="dxa"/>
          </w:tcPr>
          <w:p w14:paraId="00000017" w14:textId="77777777" w:rsidR="00043932" w:rsidRDefault="00A80780">
            <w:pPr>
              <w:numPr>
                <w:ilvl w:val="0"/>
                <w:numId w:val="5"/>
              </w:numPr>
              <w:pBdr>
                <w:top w:val="nil"/>
                <w:left w:val="nil"/>
                <w:bottom w:val="nil"/>
                <w:right w:val="nil"/>
                <w:between w:val="nil"/>
              </w:pBdr>
              <w:spacing w:before="120" w:after="200" w:line="276" w:lineRule="auto"/>
              <w:rPr>
                <w:rFonts w:ascii="Calibri" w:hAnsi="Calibri"/>
                <w:b/>
                <w:strike/>
                <w:color w:val="000000"/>
                <w:sz w:val="24"/>
                <w:szCs w:val="24"/>
              </w:rPr>
            </w:pPr>
            <w:r>
              <w:rPr>
                <w:rFonts w:ascii="Calibri" w:hAnsi="Calibri"/>
                <w:b/>
                <w:bCs/>
                <w:color w:val="000000"/>
                <w:sz w:val="24"/>
                <w:szCs w:val="24"/>
                <w:lang w:val="fr-CA"/>
              </w:rPr>
              <w:t>Suivi et évaluation</w:t>
            </w:r>
          </w:p>
        </w:tc>
        <w:tc>
          <w:tcPr>
            <w:tcW w:w="7344" w:type="dxa"/>
          </w:tcPr>
          <w:p w14:paraId="00000018" w14:textId="77777777" w:rsidR="00043932" w:rsidRPr="004813AB" w:rsidRDefault="00A80780" w:rsidP="002023AE">
            <w:pPr>
              <w:spacing w:before="120"/>
              <w:rPr>
                <w:strike/>
                <w:lang w:val="fr-CA"/>
              </w:rPr>
            </w:pPr>
            <w:r>
              <w:rPr>
                <w:lang w:val="fr-CA"/>
              </w:rPr>
              <w:t>Le Comité de la rémunération des cadres revoit la présente Politique et adresse des recommandations à ce sujet au Conseil d’administration tous les trois ans. Cet examen peut se faire plus tôt que prévu si la conjoncture économique ou environnementale l’exige.</w:t>
            </w:r>
          </w:p>
        </w:tc>
      </w:tr>
      <w:tr w:rsidR="00043932" w:rsidRPr="002E1D3A" w14:paraId="25C81C19" w14:textId="77777777">
        <w:tc>
          <w:tcPr>
            <w:tcW w:w="2628" w:type="dxa"/>
          </w:tcPr>
          <w:p w14:paraId="0000001A" w14:textId="2C611B21" w:rsidR="00043932" w:rsidRPr="006432FE" w:rsidRDefault="00A80780" w:rsidP="006432FE">
            <w:pPr>
              <w:numPr>
                <w:ilvl w:val="0"/>
                <w:numId w:val="9"/>
              </w:numPr>
              <w:pBdr>
                <w:top w:val="nil"/>
                <w:left w:val="nil"/>
                <w:bottom w:val="nil"/>
                <w:right w:val="nil"/>
                <w:between w:val="nil"/>
              </w:pBdr>
              <w:spacing w:before="120" w:after="200" w:line="276" w:lineRule="auto"/>
              <w:rPr>
                <w:b/>
                <w:color w:val="000000"/>
                <w:sz w:val="24"/>
                <w:szCs w:val="24"/>
              </w:rPr>
            </w:pPr>
            <w:r>
              <w:rPr>
                <w:b/>
                <w:bCs/>
                <w:color w:val="000000"/>
                <w:sz w:val="24"/>
                <w:szCs w:val="24"/>
                <w:lang w:val="fr-CA"/>
              </w:rPr>
              <w:t>Documents de référence</w:t>
            </w:r>
          </w:p>
        </w:tc>
        <w:tc>
          <w:tcPr>
            <w:tcW w:w="7344" w:type="dxa"/>
          </w:tcPr>
          <w:p w14:paraId="0000001B" w14:textId="77777777" w:rsidR="00043932" w:rsidRPr="004813AB" w:rsidRDefault="00A80780">
            <w:pPr>
              <w:spacing w:before="120"/>
              <w:rPr>
                <w:lang w:val="fr-CA"/>
              </w:rPr>
            </w:pPr>
            <w:r>
              <w:rPr>
                <w:lang w:val="fr-CA"/>
              </w:rPr>
              <w:t xml:space="preserve">Annexe 1 : Conditions de travail du/de la </w:t>
            </w:r>
            <w:proofErr w:type="spellStart"/>
            <w:r>
              <w:rPr>
                <w:lang w:val="fr-CA"/>
              </w:rPr>
              <w:t>président·e</w:t>
            </w:r>
            <w:proofErr w:type="spellEnd"/>
          </w:p>
          <w:p w14:paraId="0000001C" w14:textId="77777777" w:rsidR="00043932" w:rsidRPr="004813AB" w:rsidRDefault="00A80780">
            <w:pPr>
              <w:spacing w:before="120"/>
              <w:rPr>
                <w:lang w:val="fr-CA"/>
              </w:rPr>
            </w:pPr>
            <w:r>
              <w:rPr>
                <w:lang w:val="fr-CA"/>
              </w:rPr>
              <w:t xml:space="preserve">Annexe 2 : Processus disciplinaire relatif aux allégations d’inconduite ou de manquement aux obligations visant le/la </w:t>
            </w:r>
            <w:proofErr w:type="spellStart"/>
            <w:r>
              <w:rPr>
                <w:lang w:val="fr-CA"/>
              </w:rPr>
              <w:t>président·e</w:t>
            </w:r>
            <w:proofErr w:type="spellEnd"/>
          </w:p>
          <w:p w14:paraId="0000001D" w14:textId="77777777" w:rsidR="00043932" w:rsidRPr="004813AB" w:rsidRDefault="00A80780">
            <w:pPr>
              <w:spacing w:before="120"/>
              <w:rPr>
                <w:lang w:val="fr-CA"/>
              </w:rPr>
            </w:pPr>
            <w:r>
              <w:rPr>
                <w:lang w:val="fr-CA"/>
              </w:rPr>
              <w:t>Politique sur l’aide financière à la participation des membres</w:t>
            </w:r>
          </w:p>
        </w:tc>
      </w:tr>
    </w:tbl>
    <w:p w14:paraId="0000001E" w14:textId="77777777" w:rsidR="00043932" w:rsidRPr="004813AB" w:rsidRDefault="00043932">
      <w:pPr>
        <w:pStyle w:val="Heading1"/>
        <w:spacing w:line="240" w:lineRule="auto"/>
        <w:rPr>
          <w:rFonts w:ascii="Calibri" w:eastAsia="Calibri" w:hAnsi="Calibri"/>
          <w:lang w:val="fr-CA"/>
        </w:rPr>
      </w:pPr>
    </w:p>
    <w:p w14:paraId="0000001F" w14:textId="77777777" w:rsidR="00043932" w:rsidRPr="004813AB" w:rsidRDefault="00A80780">
      <w:pPr>
        <w:spacing w:line="240" w:lineRule="auto"/>
        <w:rPr>
          <w:color w:val="366091"/>
          <w:sz w:val="32"/>
          <w:szCs w:val="32"/>
          <w:lang w:val="fr-CA"/>
        </w:rPr>
      </w:pPr>
      <w:r>
        <w:rPr>
          <w:lang w:val="fr-CA"/>
        </w:rPr>
        <w:br w:type="page"/>
      </w:r>
    </w:p>
    <w:p w14:paraId="00000020" w14:textId="77777777" w:rsidR="00043932" w:rsidRPr="004813AB" w:rsidRDefault="00A80780">
      <w:pPr>
        <w:pStyle w:val="Heading1"/>
        <w:jc w:val="center"/>
        <w:rPr>
          <w:rFonts w:ascii="Calibri" w:eastAsia="Calibri" w:hAnsi="Calibri"/>
          <w:b/>
          <w:sz w:val="28"/>
          <w:szCs w:val="28"/>
          <w:lang w:val="fr-CA"/>
        </w:rPr>
      </w:pPr>
      <w:r>
        <w:rPr>
          <w:rFonts w:ascii="Calibri" w:eastAsia="Calibri" w:hAnsi="Calibri"/>
          <w:sz w:val="28"/>
          <w:szCs w:val="28"/>
          <w:lang w:val="fr-CA"/>
        </w:rPr>
        <w:lastRenderedPageBreak/>
        <w:t xml:space="preserve">Annexe 1 </w:t>
      </w:r>
      <w:r>
        <w:rPr>
          <w:rFonts w:ascii="Calibri" w:eastAsia="Calibri" w:hAnsi="Calibri"/>
          <w:sz w:val="28"/>
          <w:szCs w:val="28"/>
          <w:lang w:val="fr-CA"/>
        </w:rPr>
        <w:br/>
      </w:r>
      <w:r>
        <w:rPr>
          <w:rFonts w:ascii="Calibri" w:eastAsia="Calibri" w:hAnsi="Calibri"/>
          <w:b/>
          <w:bCs/>
          <w:sz w:val="28"/>
          <w:szCs w:val="28"/>
          <w:lang w:val="fr-CA"/>
        </w:rPr>
        <w:t xml:space="preserve">Conditions de travail du/de la </w:t>
      </w:r>
      <w:proofErr w:type="spellStart"/>
      <w:r>
        <w:rPr>
          <w:rFonts w:ascii="Calibri" w:eastAsia="Calibri" w:hAnsi="Calibri"/>
          <w:b/>
          <w:bCs/>
          <w:sz w:val="28"/>
          <w:szCs w:val="28"/>
          <w:lang w:val="fr-CA"/>
        </w:rPr>
        <w:t>président·e</w:t>
      </w:r>
      <w:proofErr w:type="spellEnd"/>
    </w:p>
    <w:p w14:paraId="00000021" w14:textId="77777777" w:rsidR="00043932" w:rsidRPr="004813AB" w:rsidRDefault="00A80780">
      <w:pPr>
        <w:spacing w:before="240" w:after="120" w:line="240" w:lineRule="auto"/>
        <w:rPr>
          <w:b/>
          <w:lang w:val="fr-CA"/>
        </w:rPr>
      </w:pPr>
      <w:r>
        <w:rPr>
          <w:b/>
          <w:bCs/>
          <w:lang w:val="fr-CA"/>
        </w:rPr>
        <w:t>1</w:t>
      </w:r>
      <w:r>
        <w:rPr>
          <w:b/>
          <w:bCs/>
          <w:lang w:val="fr-CA"/>
        </w:rPr>
        <w:tab/>
        <w:t>Salaire</w:t>
      </w:r>
    </w:p>
    <w:p w14:paraId="00000022" w14:textId="634D332D" w:rsidR="00043932" w:rsidRPr="004813AB" w:rsidRDefault="00A80780">
      <w:pPr>
        <w:spacing w:line="240" w:lineRule="auto"/>
        <w:ind w:left="720"/>
        <w:rPr>
          <w:lang w:val="fr-CA"/>
        </w:rPr>
      </w:pPr>
      <w:r>
        <w:rPr>
          <w:lang w:val="fr-CA"/>
        </w:rPr>
        <w:t>1.1</w:t>
      </w:r>
      <w:r>
        <w:rPr>
          <w:lang w:val="fr-CA"/>
        </w:rPr>
        <w:tab/>
        <w:t xml:space="preserve">Les échelles salariales du/de la </w:t>
      </w:r>
      <w:proofErr w:type="spellStart"/>
      <w:r>
        <w:rPr>
          <w:lang w:val="fr-CA"/>
        </w:rPr>
        <w:t>président·e</w:t>
      </w:r>
      <w:proofErr w:type="spellEnd"/>
      <w:r>
        <w:rPr>
          <w:lang w:val="fr-CA"/>
        </w:rPr>
        <w:t xml:space="preserve"> sont établies par le Conseil d’administration et publiées dans l’avis d’élection et l’appel de candidatures. Les échelles salariales sont comparables à celles offertes aux </w:t>
      </w:r>
      <w:proofErr w:type="spellStart"/>
      <w:r>
        <w:rPr>
          <w:lang w:val="fr-CA"/>
        </w:rPr>
        <w:t>dirigeant·es</w:t>
      </w:r>
      <w:proofErr w:type="spellEnd"/>
      <w:r>
        <w:rPr>
          <w:lang w:val="fr-CA"/>
        </w:rPr>
        <w:t xml:space="preserve"> d’autres syndicats. Les échelles comptent quatre échelons. La première année, le salaire du/de la </w:t>
      </w:r>
      <w:proofErr w:type="spellStart"/>
      <w:r>
        <w:rPr>
          <w:lang w:val="fr-CA"/>
        </w:rPr>
        <w:t>président·e</w:t>
      </w:r>
      <w:proofErr w:type="spellEnd"/>
      <w:r>
        <w:rPr>
          <w:lang w:val="fr-CA"/>
        </w:rPr>
        <w:t xml:space="preserve"> nouvellement </w:t>
      </w:r>
      <w:proofErr w:type="spellStart"/>
      <w:r>
        <w:rPr>
          <w:lang w:val="fr-CA"/>
        </w:rPr>
        <w:t>élu·e</w:t>
      </w:r>
      <w:proofErr w:type="spellEnd"/>
      <w:r>
        <w:rPr>
          <w:lang w:val="fr-CA"/>
        </w:rPr>
        <w:t xml:space="preserve"> correspond au premier échelon. Il augmente ensuite d’un échelon par année pendant le mandat, jusqu’au sommet de l’échelle salariale. Le salaire du/de la </w:t>
      </w:r>
      <w:proofErr w:type="spellStart"/>
      <w:r>
        <w:rPr>
          <w:lang w:val="fr-CA"/>
        </w:rPr>
        <w:t>président·e</w:t>
      </w:r>
      <w:proofErr w:type="spellEnd"/>
      <w:r>
        <w:rPr>
          <w:lang w:val="fr-CA"/>
        </w:rPr>
        <w:t xml:space="preserve"> </w:t>
      </w:r>
      <w:proofErr w:type="spellStart"/>
      <w:r>
        <w:rPr>
          <w:lang w:val="fr-CA"/>
        </w:rPr>
        <w:t>réélu·e</w:t>
      </w:r>
      <w:proofErr w:type="spellEnd"/>
      <w:r>
        <w:rPr>
          <w:lang w:val="fr-CA"/>
        </w:rPr>
        <w:t xml:space="preserve"> continue d’augmenter à l’échelon suivant de l’échelle jusqu’à ce qu’il ait atteint le sommet de cette échelle. Par la suite, le/la </w:t>
      </w:r>
      <w:proofErr w:type="spellStart"/>
      <w:r>
        <w:rPr>
          <w:lang w:val="fr-CA"/>
        </w:rPr>
        <w:t>président·e</w:t>
      </w:r>
      <w:proofErr w:type="spellEnd"/>
      <w:r>
        <w:rPr>
          <w:lang w:val="fr-CA"/>
        </w:rPr>
        <w:t xml:space="preserve"> ne reçoit que les rajustements économiques recommandés par le Comité de la rémunération des cadres et approuvés par le Conseil d’administration.</w:t>
      </w:r>
    </w:p>
    <w:p w14:paraId="00000023" w14:textId="63DF058D" w:rsidR="00043932" w:rsidRPr="004813AB" w:rsidRDefault="00A80780">
      <w:pPr>
        <w:spacing w:line="240" w:lineRule="auto"/>
        <w:ind w:left="720"/>
        <w:rPr>
          <w:lang w:val="fr-CA"/>
        </w:rPr>
      </w:pPr>
      <w:r>
        <w:rPr>
          <w:lang w:val="fr-CA"/>
        </w:rPr>
        <w:t>1.2</w:t>
      </w:r>
      <w:r>
        <w:rPr>
          <w:lang w:val="fr-CA"/>
        </w:rPr>
        <w:tab/>
        <w:t xml:space="preserve">L’un des principes de la philosophie de rémunération est « l’absence de perte de salaire ». Si le salaire de base du poste d’attache du/de la </w:t>
      </w:r>
      <w:proofErr w:type="spellStart"/>
      <w:r>
        <w:rPr>
          <w:lang w:val="fr-CA"/>
        </w:rPr>
        <w:t>président·e</w:t>
      </w:r>
      <w:proofErr w:type="spellEnd"/>
      <w:r>
        <w:rPr>
          <w:lang w:val="fr-CA"/>
        </w:rPr>
        <w:t xml:space="preserve"> était supérieur au premier échelon de l’échelle salariale afférente à la présidence, il/elle recevra un montant équivalent à son salaire de base actuel majoré de 15 %, au cours de la première année de son mandat. Son salaire augmentera ainsi de 5 %, chaque année, jusqu’à la fin des quatre années de son mandat à titre de </w:t>
      </w:r>
      <w:proofErr w:type="spellStart"/>
      <w:r>
        <w:rPr>
          <w:lang w:val="fr-CA"/>
        </w:rPr>
        <w:t>dirigeant·e</w:t>
      </w:r>
      <w:proofErr w:type="spellEnd"/>
      <w:r>
        <w:rPr>
          <w:lang w:val="fr-CA"/>
        </w:rPr>
        <w:t xml:space="preserve"> </w:t>
      </w:r>
      <w:proofErr w:type="spellStart"/>
      <w:r>
        <w:rPr>
          <w:lang w:val="fr-CA"/>
        </w:rPr>
        <w:t>élu·e</w:t>
      </w:r>
      <w:proofErr w:type="spellEnd"/>
      <w:r>
        <w:rPr>
          <w:lang w:val="fr-CA"/>
        </w:rPr>
        <w:t>.</w:t>
      </w:r>
    </w:p>
    <w:p w14:paraId="00000024" w14:textId="77777777" w:rsidR="00043932" w:rsidRPr="004813AB" w:rsidRDefault="00A80780">
      <w:pPr>
        <w:spacing w:line="240" w:lineRule="auto"/>
        <w:ind w:left="720"/>
        <w:rPr>
          <w:lang w:val="fr-CA"/>
        </w:rPr>
      </w:pPr>
      <w:r>
        <w:rPr>
          <w:lang w:val="fr-CA"/>
        </w:rPr>
        <w:t>1.3</w:t>
      </w:r>
      <w:r>
        <w:rPr>
          <w:lang w:val="fr-CA"/>
        </w:rPr>
        <w:tab/>
        <w:t xml:space="preserve">Le/la </w:t>
      </w:r>
      <w:proofErr w:type="spellStart"/>
      <w:r>
        <w:rPr>
          <w:lang w:val="fr-CA"/>
        </w:rPr>
        <w:t>président·e</w:t>
      </w:r>
      <w:proofErr w:type="spellEnd"/>
      <w:r>
        <w:rPr>
          <w:lang w:val="fr-CA"/>
        </w:rPr>
        <w:t xml:space="preserve"> n’a pas droit au paiement des heures supplémentaires ni à d’autres formes de rémunération spéciale, pour les heures travaillées.</w:t>
      </w:r>
    </w:p>
    <w:p w14:paraId="00000025" w14:textId="77777777" w:rsidR="00043932" w:rsidRPr="004813AB" w:rsidRDefault="00A80780">
      <w:pPr>
        <w:spacing w:line="240" w:lineRule="auto"/>
        <w:ind w:left="720"/>
        <w:rPr>
          <w:lang w:val="fr-CA"/>
        </w:rPr>
      </w:pPr>
      <w:r>
        <w:rPr>
          <w:lang w:val="fr-CA"/>
        </w:rPr>
        <w:t>1.4</w:t>
      </w:r>
      <w:r>
        <w:rPr>
          <w:lang w:val="fr-CA"/>
        </w:rPr>
        <w:tab/>
        <w:t xml:space="preserve">Le Comité de la rémunération des cadres évalue chaque année s’il y a lieu d’accorder au/à la </w:t>
      </w:r>
      <w:proofErr w:type="spellStart"/>
      <w:r>
        <w:rPr>
          <w:lang w:val="fr-CA"/>
        </w:rPr>
        <w:t>président·e</w:t>
      </w:r>
      <w:proofErr w:type="spellEnd"/>
      <w:r>
        <w:rPr>
          <w:lang w:val="fr-CA"/>
        </w:rPr>
        <w:t xml:space="preserve"> une augmentation économique déterminée par le Conseil d’administration.</w:t>
      </w:r>
    </w:p>
    <w:p w14:paraId="00000026" w14:textId="77777777" w:rsidR="00043932" w:rsidRPr="004813AB" w:rsidRDefault="00A80780">
      <w:pPr>
        <w:spacing w:line="240" w:lineRule="auto"/>
        <w:rPr>
          <w:b/>
          <w:lang w:val="fr-CA"/>
        </w:rPr>
      </w:pPr>
      <w:r>
        <w:rPr>
          <w:b/>
          <w:bCs/>
          <w:lang w:val="fr-CA"/>
        </w:rPr>
        <w:t>2</w:t>
      </w:r>
      <w:r>
        <w:rPr>
          <w:b/>
          <w:bCs/>
          <w:lang w:val="fr-CA"/>
        </w:rPr>
        <w:tab/>
        <w:t>Dépenses</w:t>
      </w:r>
    </w:p>
    <w:p w14:paraId="00000027" w14:textId="77777777" w:rsidR="00043932" w:rsidRPr="004813AB" w:rsidRDefault="00A80780">
      <w:pPr>
        <w:spacing w:line="240" w:lineRule="auto"/>
        <w:ind w:left="720"/>
        <w:rPr>
          <w:lang w:val="fr-CA"/>
        </w:rPr>
      </w:pPr>
      <w:r>
        <w:rPr>
          <w:lang w:val="fr-CA"/>
        </w:rPr>
        <w:t>2.1</w:t>
      </w:r>
      <w:r>
        <w:rPr>
          <w:lang w:val="fr-CA"/>
        </w:rPr>
        <w:tab/>
        <w:t xml:space="preserve">Des frais de voyage, de réception et de bureau sont payés au/à la </w:t>
      </w:r>
      <w:proofErr w:type="spellStart"/>
      <w:r>
        <w:rPr>
          <w:lang w:val="fr-CA"/>
        </w:rPr>
        <w:t>président·e</w:t>
      </w:r>
      <w:proofErr w:type="spellEnd"/>
      <w:r>
        <w:rPr>
          <w:lang w:val="fr-CA"/>
        </w:rPr>
        <w:t xml:space="preserve"> conformément aux politiques et statuts de l’Institut.</w:t>
      </w:r>
    </w:p>
    <w:p w14:paraId="00000028" w14:textId="034BB68C" w:rsidR="00043932" w:rsidRPr="004813AB" w:rsidRDefault="00A80780">
      <w:pPr>
        <w:spacing w:line="240" w:lineRule="auto"/>
        <w:ind w:left="720"/>
        <w:rPr>
          <w:lang w:val="fr-CA"/>
        </w:rPr>
      </w:pPr>
      <w:r>
        <w:rPr>
          <w:lang w:val="fr-CA"/>
        </w:rPr>
        <w:t>2.2</w:t>
      </w:r>
      <w:r>
        <w:rPr>
          <w:lang w:val="fr-CA"/>
        </w:rPr>
        <w:tab/>
        <w:t xml:space="preserve">Le/la </w:t>
      </w:r>
      <w:proofErr w:type="spellStart"/>
      <w:r>
        <w:rPr>
          <w:lang w:val="fr-CA"/>
        </w:rPr>
        <w:t>président·e</w:t>
      </w:r>
      <w:proofErr w:type="spellEnd"/>
      <w:r>
        <w:rPr>
          <w:lang w:val="fr-CA"/>
        </w:rPr>
        <w:t xml:space="preserve"> reçoit une allocation de déplacement qui couvre le voyage, le stationnement, et les déplacements en taxi dans un rayon de 16 km de la zone d’affectation. Le Comité de la rémunération des cadres revoit le montant de l’allocation de déplacement tous les ans, et le Conseil d’administration fixe le nouveau montant de cette allocation.</w:t>
      </w:r>
    </w:p>
    <w:p w14:paraId="00000029" w14:textId="380AD25B" w:rsidR="00043932" w:rsidRPr="004813AB" w:rsidRDefault="00A80780">
      <w:pPr>
        <w:spacing w:line="240" w:lineRule="auto"/>
        <w:ind w:left="720"/>
        <w:rPr>
          <w:lang w:val="fr-CA"/>
        </w:rPr>
      </w:pPr>
      <w:r>
        <w:rPr>
          <w:lang w:val="fr-CA"/>
        </w:rPr>
        <w:t>2.3</w:t>
      </w:r>
      <w:r>
        <w:rPr>
          <w:lang w:val="fr-CA"/>
        </w:rPr>
        <w:tab/>
        <w:t>Les autres dépenses de bureau qui ne sont pas prévues dans les politiques nécessitent la soumission de demandes mensuelles de remboursement de dépenses accompagnées des reçus.</w:t>
      </w:r>
    </w:p>
    <w:p w14:paraId="0000002A" w14:textId="77777777" w:rsidR="00043932" w:rsidRPr="004813AB" w:rsidRDefault="00A80780">
      <w:pPr>
        <w:spacing w:line="240" w:lineRule="auto"/>
        <w:ind w:left="720"/>
        <w:rPr>
          <w:lang w:val="fr-CA"/>
        </w:rPr>
      </w:pPr>
      <w:r>
        <w:rPr>
          <w:lang w:val="fr-CA"/>
        </w:rPr>
        <w:t>2.4</w:t>
      </w:r>
      <w:r>
        <w:rPr>
          <w:lang w:val="fr-CA"/>
        </w:rPr>
        <w:tab/>
        <w:t>Les allocations de dépenses sont soumises à l’examen du Comité des finances, sous l’autorité du Conseil d’administration.</w:t>
      </w:r>
    </w:p>
    <w:p w14:paraId="208031FA" w14:textId="77777777" w:rsidR="0085306B" w:rsidRDefault="0085306B">
      <w:pPr>
        <w:rPr>
          <w:b/>
          <w:bCs/>
          <w:lang w:val="fr-CA"/>
        </w:rPr>
      </w:pPr>
      <w:r>
        <w:rPr>
          <w:b/>
          <w:bCs/>
          <w:lang w:val="fr-CA"/>
        </w:rPr>
        <w:br w:type="page"/>
      </w:r>
    </w:p>
    <w:p w14:paraId="0000002B" w14:textId="7109FC2A" w:rsidR="00043932" w:rsidRPr="004813AB" w:rsidRDefault="00A80780">
      <w:pPr>
        <w:spacing w:line="240" w:lineRule="auto"/>
        <w:rPr>
          <w:b/>
          <w:lang w:val="fr-CA"/>
        </w:rPr>
      </w:pPr>
      <w:r>
        <w:rPr>
          <w:b/>
          <w:bCs/>
          <w:lang w:val="fr-CA"/>
        </w:rPr>
        <w:lastRenderedPageBreak/>
        <w:t>3</w:t>
      </w:r>
      <w:r>
        <w:rPr>
          <w:b/>
          <w:bCs/>
          <w:lang w:val="fr-CA"/>
        </w:rPr>
        <w:tab/>
        <w:t>Congé annuel</w:t>
      </w:r>
    </w:p>
    <w:p w14:paraId="0000002C" w14:textId="77777777" w:rsidR="00043932" w:rsidRPr="004813AB" w:rsidRDefault="00A80780">
      <w:pPr>
        <w:spacing w:line="240" w:lineRule="auto"/>
        <w:ind w:left="720"/>
        <w:rPr>
          <w:lang w:val="fr-CA"/>
        </w:rPr>
      </w:pPr>
      <w:r>
        <w:rPr>
          <w:lang w:val="fr-CA"/>
        </w:rPr>
        <w:t>3.1</w:t>
      </w:r>
      <w:r>
        <w:rPr>
          <w:lang w:val="fr-CA"/>
        </w:rPr>
        <w:tab/>
        <w:t xml:space="preserve">Un congé est accordé au/à la </w:t>
      </w:r>
      <w:proofErr w:type="spellStart"/>
      <w:r>
        <w:rPr>
          <w:lang w:val="fr-CA"/>
        </w:rPr>
        <w:t>président·e</w:t>
      </w:r>
      <w:proofErr w:type="spellEnd"/>
      <w:r>
        <w:rPr>
          <w:lang w:val="fr-CA"/>
        </w:rPr>
        <w:t xml:space="preserve"> conformément à son entente de service ainsi qu’aux politiques et statuts de l’Institut.</w:t>
      </w:r>
    </w:p>
    <w:p w14:paraId="0000002D" w14:textId="7980F213" w:rsidR="00043932" w:rsidRPr="004813AB" w:rsidRDefault="00A80780">
      <w:pPr>
        <w:spacing w:line="240" w:lineRule="auto"/>
        <w:ind w:left="720"/>
        <w:rPr>
          <w:lang w:val="fr-CA"/>
        </w:rPr>
      </w:pPr>
      <w:r>
        <w:rPr>
          <w:lang w:val="fr-CA"/>
        </w:rPr>
        <w:t xml:space="preserve">La disposition sur la rémunération pour les réunions qui ont lieu les jours de repos (article 3 de la Politique sur l’équilibre entre les activités syndicales et la vie privée) ne s’applique pas au/à la </w:t>
      </w:r>
      <w:proofErr w:type="spellStart"/>
      <w:r>
        <w:rPr>
          <w:lang w:val="fr-CA"/>
        </w:rPr>
        <w:t>président·e</w:t>
      </w:r>
      <w:proofErr w:type="spellEnd"/>
      <w:r>
        <w:rPr>
          <w:lang w:val="fr-CA"/>
        </w:rPr>
        <w:t>. L’Institut accorde un congé au/à la titulaire de ce poste dans le cadre de son régime de rémunération.</w:t>
      </w:r>
    </w:p>
    <w:p w14:paraId="0000002E" w14:textId="77777777" w:rsidR="00043932" w:rsidRPr="004813AB" w:rsidRDefault="00A80780">
      <w:pPr>
        <w:spacing w:line="240" w:lineRule="auto"/>
        <w:rPr>
          <w:b/>
          <w:lang w:val="fr-CA"/>
        </w:rPr>
      </w:pPr>
      <w:r>
        <w:rPr>
          <w:b/>
          <w:bCs/>
          <w:lang w:val="fr-CA"/>
        </w:rPr>
        <w:t>4</w:t>
      </w:r>
      <w:r>
        <w:rPr>
          <w:b/>
          <w:bCs/>
          <w:lang w:val="fr-CA"/>
        </w:rPr>
        <w:tab/>
        <w:t>Protection du revenu en cas de maladie et de blessure (congé de maladie)</w:t>
      </w:r>
    </w:p>
    <w:p w14:paraId="0000002F" w14:textId="77777777" w:rsidR="00043932" w:rsidRPr="004813AB" w:rsidRDefault="00A80780">
      <w:pPr>
        <w:spacing w:line="240" w:lineRule="auto"/>
        <w:ind w:left="720"/>
        <w:rPr>
          <w:lang w:val="fr-CA"/>
        </w:rPr>
      </w:pPr>
      <w:r>
        <w:rPr>
          <w:lang w:val="fr-CA"/>
        </w:rPr>
        <w:t>4.1</w:t>
      </w:r>
      <w:r>
        <w:rPr>
          <w:lang w:val="fr-CA"/>
        </w:rPr>
        <w:tab/>
        <w:t xml:space="preserve">Une protection du revenu en cas de maladie ou de blessure (congé de maladie) est offerte au/à la </w:t>
      </w:r>
      <w:proofErr w:type="spellStart"/>
      <w:r>
        <w:rPr>
          <w:lang w:val="fr-CA"/>
        </w:rPr>
        <w:t>président·e</w:t>
      </w:r>
      <w:proofErr w:type="spellEnd"/>
      <w:r>
        <w:rPr>
          <w:lang w:val="fr-CA"/>
        </w:rPr>
        <w:t xml:space="preserve"> conformément à son entente de service ainsi qu’aux politiques et statuts de l’Institut.</w:t>
      </w:r>
    </w:p>
    <w:p w14:paraId="00000030" w14:textId="6C61813B" w:rsidR="00043932" w:rsidRPr="004813AB" w:rsidRDefault="00A80780">
      <w:pPr>
        <w:spacing w:line="240" w:lineRule="auto"/>
        <w:ind w:left="720"/>
        <w:rPr>
          <w:lang w:val="fr-CA"/>
        </w:rPr>
      </w:pPr>
      <w:r>
        <w:rPr>
          <w:lang w:val="fr-CA"/>
        </w:rPr>
        <w:t xml:space="preserve">Le/la </w:t>
      </w:r>
      <w:proofErr w:type="spellStart"/>
      <w:r>
        <w:rPr>
          <w:lang w:val="fr-CA"/>
        </w:rPr>
        <w:t>président·e</w:t>
      </w:r>
      <w:proofErr w:type="spellEnd"/>
      <w:r>
        <w:rPr>
          <w:lang w:val="fr-CA"/>
        </w:rPr>
        <w:t xml:space="preserve"> qui n’est pas en mesure de s’acquitter de ses responsabilités d’</w:t>
      </w:r>
      <w:proofErr w:type="spellStart"/>
      <w:r>
        <w:rPr>
          <w:lang w:val="fr-CA"/>
        </w:rPr>
        <w:t>élu·e</w:t>
      </w:r>
      <w:proofErr w:type="spellEnd"/>
      <w:r>
        <w:rPr>
          <w:lang w:val="fr-CA"/>
        </w:rPr>
        <w:t xml:space="preserve"> a la possibilité de retourner à son poste d’attache et de s’inscrire au programme de protection du revenu de l’employeur ou de demeurer en congé non payé. Il/elle n’est pas admissible aux prestations d’invalidité de longue durée de l’Institut.</w:t>
      </w:r>
    </w:p>
    <w:p w14:paraId="00000031" w14:textId="447A5873" w:rsidR="00043932" w:rsidRPr="004813AB" w:rsidRDefault="00A80780">
      <w:pPr>
        <w:spacing w:line="240" w:lineRule="auto"/>
        <w:ind w:left="720"/>
        <w:rPr>
          <w:lang w:val="fr-CA"/>
        </w:rPr>
      </w:pPr>
      <w:r>
        <w:rPr>
          <w:lang w:val="fr-CA"/>
        </w:rPr>
        <w:t>4.2</w:t>
      </w:r>
      <w:r>
        <w:rPr>
          <w:lang w:val="fr-CA"/>
        </w:rPr>
        <w:tab/>
        <w:t>Les crédits de congé de maladie accumulés ne peuvent pas être reportés à un autre mandat et sont donc perdus à la fin de chaque mandat.</w:t>
      </w:r>
    </w:p>
    <w:p w14:paraId="00000032" w14:textId="01742A71" w:rsidR="00043932" w:rsidRPr="004813AB" w:rsidRDefault="00A80780">
      <w:pPr>
        <w:spacing w:line="240" w:lineRule="auto"/>
        <w:ind w:left="720"/>
        <w:rPr>
          <w:lang w:val="fr-CA"/>
        </w:rPr>
      </w:pPr>
      <w:r>
        <w:rPr>
          <w:lang w:val="fr-CA"/>
        </w:rPr>
        <w:t>4.3</w:t>
      </w:r>
      <w:r>
        <w:rPr>
          <w:lang w:val="fr-CA"/>
        </w:rPr>
        <w:tab/>
        <w:t xml:space="preserve">Le/la </w:t>
      </w:r>
      <w:proofErr w:type="spellStart"/>
      <w:r>
        <w:rPr>
          <w:lang w:val="fr-CA"/>
        </w:rPr>
        <w:t>président·e</w:t>
      </w:r>
      <w:proofErr w:type="spellEnd"/>
      <w:r>
        <w:rPr>
          <w:lang w:val="fr-CA"/>
        </w:rPr>
        <w:t xml:space="preserve"> à la retraite a droit à treize (13) semaines de crédits de congé de maladie, mais il/elle n’est pas admissible aux prestations d’invalidité de longue durée du régime de son employeur ou de l’Institut.</w:t>
      </w:r>
    </w:p>
    <w:p w14:paraId="00000033" w14:textId="0AC5A200" w:rsidR="00043932" w:rsidRPr="004813AB" w:rsidRDefault="00A80780">
      <w:pPr>
        <w:spacing w:line="240" w:lineRule="auto"/>
        <w:ind w:left="720"/>
        <w:rPr>
          <w:lang w:val="fr-CA"/>
        </w:rPr>
      </w:pPr>
      <w:r>
        <w:rPr>
          <w:lang w:val="fr-CA"/>
        </w:rPr>
        <w:t>4.4</w:t>
      </w:r>
      <w:r>
        <w:rPr>
          <w:lang w:val="fr-CA"/>
        </w:rPr>
        <w:tab/>
        <w:t xml:space="preserve">L’Institut paye la part de l’employeur de la prime d’assurance invalidité de longue durée pour le compte du/de la </w:t>
      </w:r>
      <w:proofErr w:type="spellStart"/>
      <w:r>
        <w:rPr>
          <w:lang w:val="fr-CA"/>
        </w:rPr>
        <w:t>président·e</w:t>
      </w:r>
      <w:proofErr w:type="spellEnd"/>
      <w:r>
        <w:rPr>
          <w:lang w:val="fr-CA"/>
        </w:rPr>
        <w:t xml:space="preserve"> qui est en congé de son poste d’attache.</w:t>
      </w:r>
    </w:p>
    <w:p w14:paraId="00000034" w14:textId="77777777" w:rsidR="00043932" w:rsidRPr="004813AB" w:rsidRDefault="00A80780">
      <w:pPr>
        <w:spacing w:line="240" w:lineRule="auto"/>
        <w:rPr>
          <w:b/>
          <w:lang w:val="fr-CA"/>
        </w:rPr>
      </w:pPr>
      <w:r>
        <w:rPr>
          <w:b/>
          <w:bCs/>
          <w:lang w:val="fr-CA"/>
        </w:rPr>
        <w:t>5</w:t>
      </w:r>
      <w:r>
        <w:rPr>
          <w:b/>
          <w:bCs/>
          <w:lang w:val="fr-CA"/>
        </w:rPr>
        <w:tab/>
        <w:t>Autres avantages sociaux</w:t>
      </w:r>
    </w:p>
    <w:p w14:paraId="00000035" w14:textId="77777777" w:rsidR="00043932" w:rsidRPr="004813AB" w:rsidRDefault="00A80780">
      <w:pPr>
        <w:spacing w:line="240" w:lineRule="auto"/>
        <w:ind w:left="720"/>
        <w:rPr>
          <w:lang w:val="fr-CA"/>
        </w:rPr>
      </w:pPr>
      <w:r>
        <w:rPr>
          <w:lang w:val="fr-CA"/>
        </w:rPr>
        <w:t>5.1</w:t>
      </w:r>
      <w:r>
        <w:rPr>
          <w:lang w:val="fr-CA"/>
        </w:rPr>
        <w:tab/>
        <w:t xml:space="preserve">L’Institut paye les cotisations aux régimes de pension de retraite et d’avantages garantis qui se rapportent au poste d’attache du/de la </w:t>
      </w:r>
      <w:proofErr w:type="spellStart"/>
      <w:r>
        <w:rPr>
          <w:lang w:val="fr-CA"/>
        </w:rPr>
        <w:t>président·e</w:t>
      </w:r>
      <w:proofErr w:type="spellEnd"/>
      <w:r>
        <w:rPr>
          <w:lang w:val="fr-CA"/>
        </w:rPr>
        <w:t>, conformément à son entente de service ainsi qu’aux politiques et statuts de l’Institut.</w:t>
      </w:r>
    </w:p>
    <w:p w14:paraId="00000036" w14:textId="77777777" w:rsidR="00043932" w:rsidRPr="004813AB" w:rsidRDefault="00A80780">
      <w:pPr>
        <w:spacing w:line="240" w:lineRule="auto"/>
        <w:ind w:left="720"/>
        <w:rPr>
          <w:lang w:val="fr-CA"/>
        </w:rPr>
      </w:pPr>
      <w:r>
        <w:rPr>
          <w:lang w:val="fr-CA"/>
        </w:rPr>
        <w:t>5.2</w:t>
      </w:r>
      <w:r>
        <w:rPr>
          <w:lang w:val="fr-CA"/>
        </w:rPr>
        <w:tab/>
        <w:t xml:space="preserve">Le/la </w:t>
      </w:r>
      <w:proofErr w:type="spellStart"/>
      <w:r>
        <w:rPr>
          <w:lang w:val="fr-CA"/>
        </w:rPr>
        <w:t>président·e</w:t>
      </w:r>
      <w:proofErr w:type="spellEnd"/>
      <w:r>
        <w:rPr>
          <w:lang w:val="fr-CA"/>
        </w:rPr>
        <w:t xml:space="preserve"> à la retraite ne bénéficie d’aucun régime d’avantages garantis.</w:t>
      </w:r>
    </w:p>
    <w:p w14:paraId="00000037" w14:textId="77777777" w:rsidR="00043932" w:rsidRPr="004813AB" w:rsidRDefault="00A80780">
      <w:pPr>
        <w:spacing w:line="240" w:lineRule="auto"/>
        <w:rPr>
          <w:b/>
          <w:lang w:val="fr-CA"/>
        </w:rPr>
      </w:pPr>
      <w:r>
        <w:rPr>
          <w:b/>
          <w:bCs/>
          <w:lang w:val="fr-CA"/>
        </w:rPr>
        <w:t>6</w:t>
      </w:r>
      <w:r>
        <w:rPr>
          <w:b/>
          <w:bCs/>
          <w:lang w:val="fr-CA"/>
        </w:rPr>
        <w:tab/>
        <w:t>Réservations de voyage</w:t>
      </w:r>
    </w:p>
    <w:p w14:paraId="00000038" w14:textId="77777777" w:rsidR="00043932" w:rsidRPr="004813AB" w:rsidRDefault="00A80780">
      <w:pPr>
        <w:spacing w:line="240" w:lineRule="auto"/>
        <w:ind w:left="720"/>
        <w:rPr>
          <w:lang w:val="fr-CA"/>
        </w:rPr>
      </w:pPr>
      <w:r>
        <w:rPr>
          <w:lang w:val="fr-CA"/>
        </w:rPr>
        <w:t>6.1</w:t>
      </w:r>
      <w:r>
        <w:rPr>
          <w:lang w:val="fr-CA"/>
        </w:rPr>
        <w:tab/>
        <w:t>Les réservations de voyage sont faites auprès de l’agence de voyages approuvée et sont payées par l’Institut conformément à la Politique sur l’aide financière à la participation des membres.</w:t>
      </w:r>
    </w:p>
    <w:p w14:paraId="00000039" w14:textId="77777777" w:rsidR="00043932" w:rsidRPr="004813AB" w:rsidRDefault="00A80780">
      <w:pPr>
        <w:spacing w:line="240" w:lineRule="auto"/>
        <w:ind w:left="720"/>
        <w:rPr>
          <w:lang w:val="fr-CA"/>
        </w:rPr>
      </w:pPr>
      <w:r>
        <w:rPr>
          <w:lang w:val="fr-CA"/>
        </w:rPr>
        <w:t>6.2</w:t>
      </w:r>
      <w:r>
        <w:rPr>
          <w:lang w:val="fr-CA"/>
        </w:rPr>
        <w:tab/>
        <w:t>Tous les voyages doivent être conformes à la Politique sur l’aide financière à la participation des membres.</w:t>
      </w:r>
    </w:p>
    <w:p w14:paraId="0000003A" w14:textId="77777777" w:rsidR="00043932" w:rsidRPr="004813AB" w:rsidRDefault="00A80780">
      <w:pPr>
        <w:spacing w:line="240" w:lineRule="auto"/>
        <w:ind w:left="720"/>
        <w:rPr>
          <w:lang w:val="fr-CA"/>
        </w:rPr>
      </w:pPr>
      <w:r>
        <w:rPr>
          <w:lang w:val="fr-CA"/>
        </w:rPr>
        <w:t>6.3</w:t>
      </w:r>
      <w:r>
        <w:rPr>
          <w:lang w:val="fr-CA"/>
        </w:rPr>
        <w:tab/>
        <w:t xml:space="preserve">Le/la </w:t>
      </w:r>
      <w:proofErr w:type="spellStart"/>
      <w:r>
        <w:rPr>
          <w:lang w:val="fr-CA"/>
        </w:rPr>
        <w:t>président·e</w:t>
      </w:r>
      <w:proofErr w:type="spellEnd"/>
      <w:r>
        <w:rPr>
          <w:lang w:val="fr-CA"/>
        </w:rPr>
        <w:t xml:space="preserve"> peut voyager en classe affaires, s’il/si elle le souhaite.</w:t>
      </w:r>
    </w:p>
    <w:p w14:paraId="0000003B" w14:textId="77777777" w:rsidR="00043932" w:rsidRPr="004813AB" w:rsidRDefault="00A80780">
      <w:pPr>
        <w:spacing w:line="240" w:lineRule="auto"/>
        <w:rPr>
          <w:b/>
          <w:lang w:val="fr-CA"/>
        </w:rPr>
      </w:pPr>
      <w:r>
        <w:rPr>
          <w:b/>
          <w:bCs/>
          <w:lang w:val="fr-CA"/>
        </w:rPr>
        <w:lastRenderedPageBreak/>
        <w:t>7</w:t>
      </w:r>
      <w:r>
        <w:rPr>
          <w:b/>
          <w:bCs/>
          <w:lang w:val="fr-CA"/>
        </w:rPr>
        <w:tab/>
        <w:t>Présidence intérimaire</w:t>
      </w:r>
    </w:p>
    <w:p w14:paraId="0000003C" w14:textId="064AC8B3" w:rsidR="00043932" w:rsidRPr="004813AB" w:rsidRDefault="00A80780">
      <w:pPr>
        <w:spacing w:line="240" w:lineRule="auto"/>
        <w:ind w:left="720"/>
        <w:rPr>
          <w:lang w:val="fr-CA"/>
        </w:rPr>
      </w:pPr>
      <w:r>
        <w:rPr>
          <w:lang w:val="fr-CA"/>
        </w:rPr>
        <w:t>7.1</w:t>
      </w:r>
      <w:r>
        <w:rPr>
          <w:lang w:val="fr-CA"/>
        </w:rPr>
        <w:tab/>
        <w:t xml:space="preserve">Le/la </w:t>
      </w:r>
      <w:proofErr w:type="spellStart"/>
      <w:r>
        <w:rPr>
          <w:lang w:val="fr-CA"/>
        </w:rPr>
        <w:t>président·e</w:t>
      </w:r>
      <w:proofErr w:type="spellEnd"/>
      <w:r>
        <w:rPr>
          <w:lang w:val="fr-CA"/>
        </w:rPr>
        <w:t xml:space="preserve"> qui s’absente temporairement, pour une durée maximale de trois semaines consécutives, afin de prendre des congés ordinaires, un congé annuel ou d’autres congés à court terme peut demander à </w:t>
      </w:r>
      <w:proofErr w:type="spellStart"/>
      <w:r>
        <w:rPr>
          <w:lang w:val="fr-CA"/>
        </w:rPr>
        <w:t>un·e</w:t>
      </w:r>
      <w:proofErr w:type="spellEnd"/>
      <w:r>
        <w:rPr>
          <w:lang w:val="fr-CA"/>
        </w:rPr>
        <w:t xml:space="preserve"> </w:t>
      </w:r>
      <w:proofErr w:type="spellStart"/>
      <w:r>
        <w:rPr>
          <w:lang w:val="fr-CA"/>
        </w:rPr>
        <w:t>vice-président·e</w:t>
      </w:r>
      <w:proofErr w:type="spellEnd"/>
      <w:r>
        <w:rPr>
          <w:lang w:val="fr-CA"/>
        </w:rPr>
        <w:t xml:space="preserve"> d’agir en son nom pendant son absence. Le/la </w:t>
      </w:r>
      <w:proofErr w:type="spellStart"/>
      <w:r>
        <w:rPr>
          <w:lang w:val="fr-CA"/>
        </w:rPr>
        <w:t>président·e</w:t>
      </w:r>
      <w:proofErr w:type="spellEnd"/>
      <w:r>
        <w:rPr>
          <w:lang w:val="fr-CA"/>
        </w:rPr>
        <w:t xml:space="preserve"> intérimaire qui assure les fonctions présidentielles pendant plus d’une semaine reçoit une rémunération d’intérim.</w:t>
      </w:r>
    </w:p>
    <w:p w14:paraId="0000003D" w14:textId="1A9C1D8B" w:rsidR="00043932" w:rsidRPr="002E1D3A" w:rsidRDefault="002E1D3A">
      <w:pPr>
        <w:spacing w:line="240" w:lineRule="auto"/>
        <w:ind w:left="720"/>
        <w:rPr>
          <w:lang w:val="fr-CA"/>
        </w:rPr>
      </w:pPr>
      <w:sdt>
        <w:sdtPr>
          <w:tag w:val="goog_rdk_0"/>
          <w:id w:val="-833063353"/>
        </w:sdtPr>
        <w:sdtEndPr/>
        <w:sdtContent/>
      </w:sdt>
      <w:r w:rsidR="00A80780" w:rsidRPr="002E1D3A">
        <w:rPr>
          <w:lang w:val="fr-CA"/>
        </w:rPr>
        <w:t>7.2</w:t>
      </w:r>
      <w:r w:rsidR="003C220A" w:rsidRPr="002E1D3A">
        <w:rPr>
          <w:lang w:val="fr-CA"/>
        </w:rPr>
        <w:tab/>
      </w:r>
      <w:r w:rsidR="00A80780" w:rsidRPr="002E1D3A">
        <w:rPr>
          <w:lang w:val="fr-CA"/>
        </w:rPr>
        <w:t xml:space="preserve">Dans le cas où le/la </w:t>
      </w:r>
      <w:proofErr w:type="spellStart"/>
      <w:r w:rsidR="00A80780" w:rsidRPr="002E1D3A">
        <w:rPr>
          <w:lang w:val="fr-CA"/>
        </w:rPr>
        <w:t>président·e</w:t>
      </w:r>
      <w:proofErr w:type="spellEnd"/>
      <w:r w:rsidR="00A80780" w:rsidRPr="002E1D3A">
        <w:rPr>
          <w:lang w:val="fr-CA"/>
        </w:rPr>
        <w:t xml:space="preserve"> se trouve hors des frontières du Canada, </w:t>
      </w:r>
      <w:proofErr w:type="spellStart"/>
      <w:r w:rsidR="00A80780" w:rsidRPr="002E1D3A">
        <w:rPr>
          <w:lang w:val="fr-CA"/>
        </w:rPr>
        <w:t>un·e</w:t>
      </w:r>
      <w:proofErr w:type="spellEnd"/>
      <w:r w:rsidR="00A80780" w:rsidRPr="002E1D3A">
        <w:rPr>
          <w:lang w:val="fr-CA"/>
        </w:rPr>
        <w:t xml:space="preserve"> </w:t>
      </w:r>
      <w:proofErr w:type="spellStart"/>
      <w:r w:rsidR="00A80780" w:rsidRPr="002E1D3A">
        <w:rPr>
          <w:lang w:val="fr-CA"/>
        </w:rPr>
        <w:t>président·e</w:t>
      </w:r>
      <w:proofErr w:type="spellEnd"/>
      <w:r w:rsidR="00A80780" w:rsidRPr="002E1D3A">
        <w:rPr>
          <w:lang w:val="fr-CA"/>
        </w:rPr>
        <w:t xml:space="preserve"> intérimaire est </w:t>
      </w:r>
      <w:proofErr w:type="spellStart"/>
      <w:r w:rsidR="00A80780" w:rsidRPr="002E1D3A">
        <w:rPr>
          <w:lang w:val="fr-CA"/>
        </w:rPr>
        <w:t>désigné·e</w:t>
      </w:r>
      <w:proofErr w:type="spellEnd"/>
      <w:r w:rsidR="00A80780" w:rsidRPr="002E1D3A">
        <w:rPr>
          <w:lang w:val="fr-CA"/>
        </w:rPr>
        <w:t xml:space="preserve"> parmi </w:t>
      </w:r>
      <w:proofErr w:type="gramStart"/>
      <w:r w:rsidR="00A80780" w:rsidRPr="002E1D3A">
        <w:rPr>
          <w:lang w:val="fr-CA"/>
        </w:rPr>
        <w:t xml:space="preserve">les </w:t>
      </w:r>
      <w:proofErr w:type="spellStart"/>
      <w:r w:rsidR="00A80780" w:rsidRPr="002E1D3A">
        <w:rPr>
          <w:lang w:val="fr-CA"/>
        </w:rPr>
        <w:t>vice-président</w:t>
      </w:r>
      <w:proofErr w:type="gramEnd"/>
      <w:r w:rsidR="00A80780" w:rsidRPr="002E1D3A">
        <w:rPr>
          <w:lang w:val="fr-CA"/>
        </w:rPr>
        <w:t>·es</w:t>
      </w:r>
      <w:proofErr w:type="spellEnd"/>
      <w:r w:rsidR="00A80780" w:rsidRPr="002E1D3A">
        <w:rPr>
          <w:lang w:val="fr-CA"/>
        </w:rPr>
        <w:t xml:space="preserve"> en exercice. Le/la </w:t>
      </w:r>
      <w:proofErr w:type="spellStart"/>
      <w:r w:rsidR="00A80780" w:rsidRPr="002E1D3A">
        <w:rPr>
          <w:lang w:val="fr-CA"/>
        </w:rPr>
        <w:t>président·e</w:t>
      </w:r>
      <w:proofErr w:type="spellEnd"/>
      <w:r w:rsidR="00A80780" w:rsidRPr="002E1D3A">
        <w:rPr>
          <w:lang w:val="fr-CA"/>
        </w:rPr>
        <w:t xml:space="preserve"> intérimaire qui assure les fonctions présidentielles pendant plus d’une semaine reçoit une rémunération d’intérim. </w:t>
      </w:r>
      <w:r w:rsidR="00A80780" w:rsidRPr="002E1D3A">
        <w:rPr>
          <w:b/>
          <w:bCs/>
          <w:lang w:val="fr-CA"/>
        </w:rPr>
        <w:t>(CA – 10 juin 2024)</w:t>
      </w:r>
    </w:p>
    <w:p w14:paraId="0000003E" w14:textId="50C9E76B" w:rsidR="00043932" w:rsidRPr="002E1D3A" w:rsidRDefault="00A80780">
      <w:pPr>
        <w:spacing w:line="240" w:lineRule="auto"/>
        <w:ind w:left="720"/>
        <w:rPr>
          <w:lang w:val="fr-CA"/>
        </w:rPr>
      </w:pPr>
      <w:r w:rsidRPr="002E1D3A">
        <w:rPr>
          <w:lang w:val="fr-CA"/>
        </w:rPr>
        <w:t>7.</w:t>
      </w:r>
      <w:sdt>
        <w:sdtPr>
          <w:tag w:val="goog_rdk_1"/>
          <w:id w:val="449060387"/>
        </w:sdtPr>
        <w:sdtEndPr/>
        <w:sdtContent/>
      </w:sdt>
      <w:r w:rsidRPr="002E1D3A">
        <w:rPr>
          <w:lang w:val="fr-CA"/>
        </w:rPr>
        <w:t>3</w:t>
      </w:r>
      <w:r w:rsidRPr="002E1D3A">
        <w:rPr>
          <w:lang w:val="fr-CA"/>
        </w:rPr>
        <w:tab/>
        <w:t xml:space="preserve">Si le/la </w:t>
      </w:r>
      <w:proofErr w:type="spellStart"/>
      <w:r w:rsidRPr="002E1D3A">
        <w:rPr>
          <w:lang w:val="fr-CA"/>
        </w:rPr>
        <w:t>président·e</w:t>
      </w:r>
      <w:proofErr w:type="spellEnd"/>
      <w:r w:rsidRPr="002E1D3A">
        <w:rPr>
          <w:lang w:val="fr-CA"/>
        </w:rPr>
        <w:t xml:space="preserve"> n’est pas en mesure de s’acquitter des fonctions prévues dans sa description de travail (ci-jointe) en raison de son absence pour une durée indéterminée ou prolongée, le Conseil d’administration désigne </w:t>
      </w:r>
      <w:proofErr w:type="spellStart"/>
      <w:r w:rsidRPr="002E1D3A">
        <w:rPr>
          <w:lang w:val="fr-CA"/>
        </w:rPr>
        <w:t>un·e</w:t>
      </w:r>
      <w:proofErr w:type="spellEnd"/>
      <w:r w:rsidRPr="002E1D3A">
        <w:rPr>
          <w:lang w:val="fr-CA"/>
        </w:rPr>
        <w:t xml:space="preserve"> </w:t>
      </w:r>
      <w:proofErr w:type="spellStart"/>
      <w:r w:rsidRPr="002E1D3A">
        <w:rPr>
          <w:lang w:val="fr-CA"/>
        </w:rPr>
        <w:t>vice-président·e</w:t>
      </w:r>
      <w:proofErr w:type="spellEnd"/>
      <w:r w:rsidRPr="002E1D3A">
        <w:rPr>
          <w:lang w:val="fr-CA"/>
        </w:rPr>
        <w:t xml:space="preserve"> à temps plein pour assurer la présidence. </w:t>
      </w:r>
      <w:r w:rsidR="00C17EEA" w:rsidRPr="002E1D3A">
        <w:rPr>
          <w:lang w:val="fr-CA"/>
        </w:rPr>
        <w:t xml:space="preserve">Le/la </w:t>
      </w:r>
      <w:proofErr w:type="spellStart"/>
      <w:r w:rsidR="00C17EEA" w:rsidRPr="002E1D3A">
        <w:rPr>
          <w:lang w:val="fr-CA"/>
        </w:rPr>
        <w:t>président·e</w:t>
      </w:r>
      <w:proofErr w:type="spellEnd"/>
      <w:r w:rsidR="00C17EEA" w:rsidRPr="002E1D3A">
        <w:rPr>
          <w:lang w:val="fr-CA"/>
        </w:rPr>
        <w:t xml:space="preserve"> intérimaire qui assure les fonctions présidentielles pendant plus d’une semaine perçoit une rémunération d’intérim.</w:t>
      </w:r>
    </w:p>
    <w:p w14:paraId="0000003F" w14:textId="28C5815C" w:rsidR="00043932" w:rsidRPr="004813AB" w:rsidRDefault="00A80780">
      <w:pPr>
        <w:spacing w:line="240" w:lineRule="auto"/>
        <w:ind w:left="720"/>
        <w:rPr>
          <w:lang w:val="fr-CA"/>
        </w:rPr>
      </w:pPr>
      <w:r w:rsidRPr="002E1D3A">
        <w:rPr>
          <w:lang w:val="fr-CA"/>
        </w:rPr>
        <w:t>7.</w:t>
      </w:r>
      <w:sdt>
        <w:sdtPr>
          <w:tag w:val="goog_rdk_2"/>
          <w:id w:val="-145355264"/>
        </w:sdtPr>
        <w:sdtEndPr/>
        <w:sdtContent/>
      </w:sdt>
      <w:r w:rsidRPr="002E1D3A">
        <w:rPr>
          <w:lang w:val="fr-CA"/>
        </w:rPr>
        <w:t>4</w:t>
      </w:r>
      <w:r w:rsidRPr="002E1D3A">
        <w:rPr>
          <w:lang w:val="fr-CA"/>
        </w:rPr>
        <w:tab/>
        <w:t xml:space="preserve">La rémunération d’intérim correspond au minimum de l’échelle salariale du/de la </w:t>
      </w:r>
      <w:proofErr w:type="spellStart"/>
      <w:r w:rsidRPr="002E1D3A">
        <w:rPr>
          <w:lang w:val="fr-CA"/>
        </w:rPr>
        <w:t>président·e</w:t>
      </w:r>
      <w:proofErr w:type="spellEnd"/>
      <w:r w:rsidRPr="002E1D3A">
        <w:rPr>
          <w:lang w:val="fr-CA"/>
        </w:rPr>
        <w:t xml:space="preserve">, sauf si le salaire du poste d’attache de la personne qui le/la remplace est plus élevé que ce minimum. Dans un tel cas, le/la </w:t>
      </w:r>
      <w:proofErr w:type="spellStart"/>
      <w:r w:rsidRPr="002E1D3A">
        <w:rPr>
          <w:lang w:val="fr-CA"/>
        </w:rPr>
        <w:t>président·e</w:t>
      </w:r>
      <w:proofErr w:type="spellEnd"/>
      <w:r w:rsidRPr="002E1D3A">
        <w:rPr>
          <w:lang w:val="fr-CA"/>
        </w:rPr>
        <w:t xml:space="preserve"> intérimaire reçoit 4 % de plus que le salaire de son poste d’attache, et ce, dès le premier jour de sa désignation à titre de </w:t>
      </w:r>
      <w:proofErr w:type="spellStart"/>
      <w:r w:rsidRPr="002E1D3A">
        <w:rPr>
          <w:lang w:val="fr-CA"/>
        </w:rPr>
        <w:t>président·e</w:t>
      </w:r>
      <w:proofErr w:type="spellEnd"/>
      <w:r w:rsidRPr="002E1D3A">
        <w:rPr>
          <w:lang w:val="fr-CA"/>
        </w:rPr>
        <w:t xml:space="preserve"> intérimaire.</w:t>
      </w:r>
    </w:p>
    <w:p w14:paraId="00000040" w14:textId="77777777" w:rsidR="00043932" w:rsidRPr="004813AB" w:rsidRDefault="00A80780">
      <w:pPr>
        <w:spacing w:line="240" w:lineRule="auto"/>
        <w:rPr>
          <w:b/>
          <w:lang w:val="fr-CA"/>
        </w:rPr>
      </w:pPr>
      <w:r>
        <w:rPr>
          <w:b/>
          <w:bCs/>
          <w:lang w:val="fr-CA"/>
        </w:rPr>
        <w:t>8</w:t>
      </w:r>
      <w:r>
        <w:rPr>
          <w:b/>
          <w:bCs/>
          <w:lang w:val="fr-CA"/>
        </w:rPr>
        <w:tab/>
        <w:t>Poste vacant</w:t>
      </w:r>
    </w:p>
    <w:p w14:paraId="00000041" w14:textId="77777777" w:rsidR="00043932" w:rsidRPr="004813AB" w:rsidRDefault="00A80780">
      <w:pPr>
        <w:spacing w:line="240" w:lineRule="auto"/>
        <w:ind w:left="720"/>
        <w:rPr>
          <w:lang w:val="fr-CA"/>
        </w:rPr>
      </w:pPr>
      <w:r>
        <w:rPr>
          <w:lang w:val="fr-CA"/>
        </w:rPr>
        <w:t>8.1</w:t>
      </w:r>
      <w:r>
        <w:rPr>
          <w:lang w:val="fr-CA"/>
        </w:rPr>
        <w:tab/>
        <w:t xml:space="preserve">Si, entre les réunions du Conseil d’administration, le poste de </w:t>
      </w:r>
      <w:proofErr w:type="spellStart"/>
      <w:r>
        <w:rPr>
          <w:lang w:val="fr-CA"/>
        </w:rPr>
        <w:t>président·e</w:t>
      </w:r>
      <w:proofErr w:type="spellEnd"/>
      <w:r>
        <w:rPr>
          <w:lang w:val="fr-CA"/>
        </w:rPr>
        <w:t xml:space="preserve"> devient vacant pour une période indéterminée ou en raison d’une absence à long terme qui n’est pas la destitution de son/sa titulaire, les membres du Comité exécutif choisissent parmi eux/elles une personne qui assumera la présidence intérimaire jusqu’à la prochaine réunion ordinaire du Conseil d’administration.</w:t>
      </w:r>
    </w:p>
    <w:p w14:paraId="00000042" w14:textId="0FBB38A4" w:rsidR="00043932" w:rsidRPr="004813AB" w:rsidRDefault="00A80780">
      <w:pPr>
        <w:spacing w:line="240" w:lineRule="auto"/>
        <w:ind w:left="720"/>
        <w:rPr>
          <w:lang w:val="fr-CA"/>
        </w:rPr>
      </w:pPr>
      <w:r>
        <w:rPr>
          <w:lang w:val="fr-CA"/>
        </w:rPr>
        <w:t>8.2</w:t>
      </w:r>
      <w:r>
        <w:rPr>
          <w:lang w:val="fr-CA"/>
        </w:rPr>
        <w:tab/>
        <w:t xml:space="preserve">À sa réunion ordinaire suivante, le Conseil d’administration confirme le choix du Comité exécutif ou désigne </w:t>
      </w:r>
      <w:proofErr w:type="spellStart"/>
      <w:r>
        <w:rPr>
          <w:lang w:val="fr-CA"/>
        </w:rPr>
        <w:t>un·e</w:t>
      </w:r>
      <w:proofErr w:type="spellEnd"/>
      <w:r>
        <w:rPr>
          <w:lang w:val="fr-CA"/>
        </w:rPr>
        <w:t xml:space="preserve"> autre </w:t>
      </w:r>
      <w:proofErr w:type="spellStart"/>
      <w:r>
        <w:rPr>
          <w:lang w:val="fr-CA"/>
        </w:rPr>
        <w:t>vice-président·e</w:t>
      </w:r>
      <w:proofErr w:type="spellEnd"/>
      <w:r>
        <w:rPr>
          <w:lang w:val="fr-CA"/>
        </w:rPr>
        <w:t xml:space="preserve"> à titre de </w:t>
      </w:r>
      <w:proofErr w:type="spellStart"/>
      <w:r>
        <w:rPr>
          <w:lang w:val="fr-CA"/>
        </w:rPr>
        <w:t>président·e</w:t>
      </w:r>
      <w:proofErr w:type="spellEnd"/>
      <w:r>
        <w:rPr>
          <w:lang w:val="fr-CA"/>
        </w:rPr>
        <w:t xml:space="preserve"> intérimaire. Le/la </w:t>
      </w:r>
      <w:proofErr w:type="spellStart"/>
      <w:r>
        <w:rPr>
          <w:lang w:val="fr-CA"/>
        </w:rPr>
        <w:t>président·e</w:t>
      </w:r>
      <w:proofErr w:type="spellEnd"/>
      <w:r>
        <w:rPr>
          <w:lang w:val="fr-CA"/>
        </w:rPr>
        <w:t xml:space="preserve"> intérimaire s’acquitte des fonctions présidentielles jusqu’à ce que ce poste vacant soit pourvu par voie d’élection.</w:t>
      </w:r>
    </w:p>
    <w:p w14:paraId="00000043" w14:textId="30EE94FA" w:rsidR="00043932" w:rsidRPr="004813AB" w:rsidRDefault="00A80780">
      <w:pPr>
        <w:spacing w:line="240" w:lineRule="auto"/>
        <w:ind w:left="720"/>
        <w:rPr>
          <w:lang w:val="fr-CA"/>
        </w:rPr>
      </w:pPr>
      <w:r>
        <w:rPr>
          <w:lang w:val="fr-CA"/>
        </w:rPr>
        <w:t>8.3</w:t>
      </w:r>
      <w:r>
        <w:rPr>
          <w:lang w:val="fr-CA"/>
        </w:rPr>
        <w:tab/>
        <w:t xml:space="preserve">Le Conseil d’administration ne peut organiser une élection présidentielle spéciale que dans les quatre-vingt-dix (90) jours suivant la date à laquelle le poste est devenu vacant, à condition que cette élection n’ait pas lieu dans les quatre-vingt-dix (90) jours suivant les élections régulières de l’Institut, auquel cas le poste sera plutôt pourvu dans le cadre de ces dernières élections. En cas d’élection présidentielle spéciale, le/la </w:t>
      </w:r>
      <w:proofErr w:type="spellStart"/>
      <w:r>
        <w:rPr>
          <w:lang w:val="fr-CA"/>
        </w:rPr>
        <w:t>président·e</w:t>
      </w:r>
      <w:proofErr w:type="spellEnd"/>
      <w:r>
        <w:rPr>
          <w:lang w:val="fr-CA"/>
        </w:rPr>
        <w:t xml:space="preserve"> </w:t>
      </w:r>
      <w:proofErr w:type="spellStart"/>
      <w:r>
        <w:rPr>
          <w:lang w:val="fr-CA"/>
        </w:rPr>
        <w:t>élu·e</w:t>
      </w:r>
      <w:proofErr w:type="spellEnd"/>
      <w:r>
        <w:rPr>
          <w:lang w:val="fr-CA"/>
        </w:rPr>
        <w:t xml:space="preserve"> conformément à la présente Politique occupe son poste jusqu’à la fin du mandat en cours.</w:t>
      </w:r>
    </w:p>
    <w:p w14:paraId="00000044" w14:textId="77777777" w:rsidR="00043932" w:rsidRPr="004813AB" w:rsidRDefault="00A80780">
      <w:pPr>
        <w:spacing w:line="240" w:lineRule="auto"/>
        <w:rPr>
          <w:b/>
          <w:lang w:val="fr-CA"/>
        </w:rPr>
      </w:pPr>
      <w:r>
        <w:rPr>
          <w:b/>
          <w:bCs/>
          <w:lang w:val="fr-CA"/>
        </w:rPr>
        <w:t>9</w:t>
      </w:r>
      <w:r>
        <w:rPr>
          <w:b/>
          <w:bCs/>
          <w:lang w:val="fr-CA"/>
        </w:rPr>
        <w:tab/>
        <w:t>Formation linguistique</w:t>
      </w:r>
    </w:p>
    <w:p w14:paraId="00000045" w14:textId="77777777" w:rsidR="00043932" w:rsidRPr="004813AB" w:rsidRDefault="00A80780">
      <w:pPr>
        <w:spacing w:line="240" w:lineRule="auto"/>
        <w:ind w:left="720"/>
        <w:rPr>
          <w:lang w:val="fr-CA"/>
        </w:rPr>
      </w:pPr>
      <w:r>
        <w:rPr>
          <w:lang w:val="fr-CA"/>
        </w:rPr>
        <w:t xml:space="preserve">Une formation linguistique intensive est offerte au/à la </w:t>
      </w:r>
      <w:proofErr w:type="spellStart"/>
      <w:r>
        <w:rPr>
          <w:lang w:val="fr-CA"/>
        </w:rPr>
        <w:t>président·e</w:t>
      </w:r>
      <w:proofErr w:type="spellEnd"/>
      <w:r>
        <w:rPr>
          <w:lang w:val="fr-CA"/>
        </w:rPr>
        <w:t xml:space="preserve"> qui en exprime le besoin.</w:t>
      </w:r>
    </w:p>
    <w:p w14:paraId="00000046" w14:textId="77777777" w:rsidR="00043932" w:rsidRPr="004813AB" w:rsidRDefault="00A80780">
      <w:pPr>
        <w:spacing w:line="240" w:lineRule="auto"/>
        <w:rPr>
          <w:b/>
          <w:lang w:val="fr-CA"/>
        </w:rPr>
      </w:pPr>
      <w:r>
        <w:rPr>
          <w:b/>
          <w:bCs/>
          <w:lang w:val="fr-CA"/>
        </w:rPr>
        <w:lastRenderedPageBreak/>
        <w:t>10</w:t>
      </w:r>
      <w:r>
        <w:rPr>
          <w:b/>
          <w:bCs/>
          <w:lang w:val="fr-CA"/>
        </w:rPr>
        <w:tab/>
        <w:t>Cotisations professionnelles</w:t>
      </w:r>
    </w:p>
    <w:p w14:paraId="00000047" w14:textId="7788FE19" w:rsidR="00043932" w:rsidRPr="004813AB" w:rsidRDefault="00A80780">
      <w:pPr>
        <w:spacing w:line="240" w:lineRule="auto"/>
        <w:ind w:left="720"/>
        <w:rPr>
          <w:lang w:val="fr-CA"/>
        </w:rPr>
      </w:pPr>
      <w:r>
        <w:rPr>
          <w:lang w:val="fr-CA"/>
        </w:rPr>
        <w:t xml:space="preserve">Les cotisations professionnelles relatives à une désignation ou association pertinente sont payées annuellement pour le/la </w:t>
      </w:r>
      <w:proofErr w:type="spellStart"/>
      <w:r>
        <w:rPr>
          <w:lang w:val="fr-CA"/>
        </w:rPr>
        <w:t>président·e</w:t>
      </w:r>
      <w:proofErr w:type="spellEnd"/>
      <w:r>
        <w:rPr>
          <w:lang w:val="fr-CA"/>
        </w:rPr>
        <w:t>.</w:t>
      </w:r>
    </w:p>
    <w:p w14:paraId="00000048" w14:textId="77777777" w:rsidR="00043932" w:rsidRPr="004813AB" w:rsidRDefault="00A80780">
      <w:pPr>
        <w:spacing w:line="240" w:lineRule="auto"/>
        <w:rPr>
          <w:b/>
          <w:lang w:val="fr-CA"/>
        </w:rPr>
      </w:pPr>
      <w:r>
        <w:rPr>
          <w:b/>
          <w:bCs/>
          <w:lang w:val="fr-CA"/>
        </w:rPr>
        <w:t>11</w:t>
      </w:r>
      <w:r>
        <w:rPr>
          <w:b/>
          <w:bCs/>
          <w:lang w:val="fr-CA"/>
        </w:rPr>
        <w:tab/>
        <w:t>Politique sur le harcèlement</w:t>
      </w:r>
    </w:p>
    <w:p w14:paraId="00000049" w14:textId="56784505" w:rsidR="00043932" w:rsidRPr="004813AB" w:rsidRDefault="00A80780">
      <w:pPr>
        <w:spacing w:line="240" w:lineRule="auto"/>
        <w:ind w:left="720"/>
        <w:rPr>
          <w:lang w:val="fr-CA"/>
        </w:rPr>
      </w:pPr>
      <w:r>
        <w:rPr>
          <w:lang w:val="fr-CA"/>
        </w:rPr>
        <w:t xml:space="preserve">La Politique sur le règlement des différends et les mesures disciplinaires s’applique aussi au/à la </w:t>
      </w:r>
      <w:proofErr w:type="spellStart"/>
      <w:r>
        <w:rPr>
          <w:lang w:val="fr-CA"/>
        </w:rPr>
        <w:t>président·e</w:t>
      </w:r>
      <w:proofErr w:type="spellEnd"/>
      <w:r>
        <w:rPr>
          <w:lang w:val="fr-CA"/>
        </w:rPr>
        <w:t xml:space="preserve">. Les manquements à la politique sur le harcèlement sont traités conformément aux ententes de service du/de la </w:t>
      </w:r>
      <w:proofErr w:type="spellStart"/>
      <w:r>
        <w:rPr>
          <w:lang w:val="fr-CA"/>
        </w:rPr>
        <w:t>président·e</w:t>
      </w:r>
      <w:proofErr w:type="spellEnd"/>
      <w:r>
        <w:rPr>
          <w:lang w:val="fr-CA"/>
        </w:rPr>
        <w:t xml:space="preserve"> et à la partie G de la Politique sur le règlement des différends et les mesures disciplinaires.</w:t>
      </w:r>
    </w:p>
    <w:p w14:paraId="0000004A" w14:textId="77777777" w:rsidR="00043932" w:rsidRPr="004813AB" w:rsidRDefault="00A80780">
      <w:pPr>
        <w:spacing w:line="240" w:lineRule="auto"/>
        <w:rPr>
          <w:b/>
          <w:lang w:val="fr-CA"/>
        </w:rPr>
      </w:pPr>
      <w:r>
        <w:rPr>
          <w:b/>
          <w:bCs/>
          <w:lang w:val="fr-CA"/>
        </w:rPr>
        <w:t>FIN DU MANDAT</w:t>
      </w:r>
    </w:p>
    <w:p w14:paraId="0000004B" w14:textId="77777777" w:rsidR="00043932" w:rsidRPr="004813AB" w:rsidRDefault="00A80780">
      <w:pPr>
        <w:spacing w:line="240" w:lineRule="auto"/>
        <w:rPr>
          <w:b/>
          <w:lang w:val="fr-CA"/>
        </w:rPr>
      </w:pPr>
      <w:r>
        <w:rPr>
          <w:b/>
          <w:bCs/>
          <w:lang w:val="fr-CA"/>
        </w:rPr>
        <w:t>1</w:t>
      </w:r>
      <w:r>
        <w:rPr>
          <w:b/>
          <w:bCs/>
          <w:lang w:val="fr-CA"/>
        </w:rPr>
        <w:tab/>
        <w:t>Réorientation professionnelle</w:t>
      </w:r>
    </w:p>
    <w:p w14:paraId="0000004C" w14:textId="77777777" w:rsidR="00043932" w:rsidRPr="004813AB" w:rsidRDefault="00A80780">
      <w:pPr>
        <w:spacing w:line="240" w:lineRule="auto"/>
        <w:ind w:left="720"/>
        <w:rPr>
          <w:lang w:val="fr-CA"/>
        </w:rPr>
      </w:pPr>
      <w:r>
        <w:rPr>
          <w:lang w:val="fr-CA"/>
        </w:rPr>
        <w:t>1.1</w:t>
      </w:r>
      <w:r>
        <w:rPr>
          <w:lang w:val="fr-CA"/>
        </w:rPr>
        <w:tab/>
        <w:t xml:space="preserve">À la fin de son mandat, le/la </w:t>
      </w:r>
      <w:proofErr w:type="spellStart"/>
      <w:r>
        <w:rPr>
          <w:lang w:val="fr-CA"/>
        </w:rPr>
        <w:t>président·e</w:t>
      </w:r>
      <w:proofErr w:type="spellEnd"/>
      <w:r>
        <w:rPr>
          <w:lang w:val="fr-CA"/>
        </w:rPr>
        <w:t xml:space="preserve"> </w:t>
      </w:r>
      <w:proofErr w:type="spellStart"/>
      <w:r>
        <w:rPr>
          <w:lang w:val="fr-CA"/>
        </w:rPr>
        <w:t>sortant·e</w:t>
      </w:r>
      <w:proofErr w:type="spellEnd"/>
      <w:r>
        <w:rPr>
          <w:lang w:val="fr-CA"/>
        </w:rPr>
        <w:t xml:space="preserve"> qui n’était pas à la retraite et qui n’a pas de poste d’attache auquel retourner en raison d’un réaménagement des effectifs chez son employeur peut bénéficier d’une réorientation professionnelle.</w:t>
      </w:r>
    </w:p>
    <w:p w14:paraId="0000004D" w14:textId="77777777" w:rsidR="00043932" w:rsidRPr="004813AB" w:rsidRDefault="00A80780">
      <w:pPr>
        <w:spacing w:line="240" w:lineRule="auto"/>
        <w:ind w:left="720"/>
        <w:rPr>
          <w:lang w:val="fr-CA"/>
        </w:rPr>
      </w:pPr>
      <w:r>
        <w:rPr>
          <w:lang w:val="fr-CA"/>
        </w:rPr>
        <w:t>1.2</w:t>
      </w:r>
      <w:r>
        <w:rPr>
          <w:lang w:val="fr-CA"/>
        </w:rPr>
        <w:tab/>
        <w:t>La réorientation professionnelle comprend un programme de trois mois avec une société de consultants spécialisée en réorientation professionnelle.</w:t>
      </w:r>
    </w:p>
    <w:p w14:paraId="0000004E" w14:textId="77777777" w:rsidR="00043932" w:rsidRPr="004813AB" w:rsidRDefault="00A80780">
      <w:pPr>
        <w:spacing w:line="240" w:lineRule="auto"/>
        <w:ind w:left="720"/>
        <w:rPr>
          <w:lang w:val="fr-CA"/>
        </w:rPr>
      </w:pPr>
      <w:r>
        <w:rPr>
          <w:lang w:val="fr-CA"/>
        </w:rPr>
        <w:t>1.3</w:t>
      </w:r>
      <w:r>
        <w:rPr>
          <w:lang w:val="fr-CA"/>
        </w:rPr>
        <w:tab/>
        <w:t>De plus, une formation spéciale de remise à niveau d’au plus cinq (5) jours peut être offerte afin de faciliter la réintégration sur le marché du travail.</w:t>
      </w:r>
    </w:p>
    <w:p w14:paraId="0000004F" w14:textId="77777777" w:rsidR="00043932" w:rsidRPr="004813AB" w:rsidRDefault="00A80780">
      <w:pPr>
        <w:spacing w:line="240" w:lineRule="auto"/>
        <w:rPr>
          <w:b/>
          <w:lang w:val="fr-CA"/>
        </w:rPr>
      </w:pPr>
      <w:r>
        <w:rPr>
          <w:b/>
          <w:bCs/>
          <w:lang w:val="fr-CA"/>
        </w:rPr>
        <w:t>2</w:t>
      </w:r>
      <w:r>
        <w:rPr>
          <w:b/>
          <w:bCs/>
          <w:lang w:val="fr-CA"/>
        </w:rPr>
        <w:tab/>
        <w:t>Indemnité de départ</w:t>
      </w:r>
    </w:p>
    <w:p w14:paraId="00000050" w14:textId="77777777" w:rsidR="00043932" w:rsidRPr="004813AB" w:rsidRDefault="00A80780">
      <w:pPr>
        <w:spacing w:line="240" w:lineRule="auto"/>
        <w:ind w:left="720"/>
        <w:rPr>
          <w:lang w:val="fr-CA"/>
        </w:rPr>
      </w:pPr>
      <w:r>
        <w:rPr>
          <w:lang w:val="fr-CA"/>
        </w:rPr>
        <w:t xml:space="preserve">L’Institut verse un (1) mois de salaire pour chaque année où la personne a occupé le poste de </w:t>
      </w:r>
      <w:proofErr w:type="spellStart"/>
      <w:r>
        <w:rPr>
          <w:lang w:val="fr-CA"/>
        </w:rPr>
        <w:t>président·e</w:t>
      </w:r>
      <w:proofErr w:type="spellEnd"/>
      <w:r>
        <w:rPr>
          <w:lang w:val="fr-CA"/>
        </w:rPr>
        <w:t>, jusqu’à concurrence de six (6) mois de salaire.</w:t>
      </w:r>
    </w:p>
    <w:p w14:paraId="00000051" w14:textId="77777777" w:rsidR="00043932" w:rsidRPr="004813AB" w:rsidRDefault="00A80780">
      <w:pPr>
        <w:spacing w:line="240" w:lineRule="auto"/>
        <w:rPr>
          <w:b/>
          <w:lang w:val="fr-CA"/>
        </w:rPr>
      </w:pPr>
      <w:r>
        <w:rPr>
          <w:b/>
          <w:bCs/>
          <w:lang w:val="fr-CA"/>
        </w:rPr>
        <w:t>3</w:t>
      </w:r>
      <w:r>
        <w:rPr>
          <w:b/>
          <w:bCs/>
          <w:lang w:val="fr-CA"/>
        </w:rPr>
        <w:tab/>
        <w:t>Couverture d’assurance responsabilité</w:t>
      </w:r>
    </w:p>
    <w:p w14:paraId="00000052" w14:textId="6E051602" w:rsidR="00043932" w:rsidRPr="004813AB" w:rsidRDefault="00A80780">
      <w:pPr>
        <w:spacing w:line="240" w:lineRule="auto"/>
        <w:ind w:left="720"/>
        <w:rPr>
          <w:lang w:val="fr-CA"/>
        </w:rPr>
      </w:pPr>
      <w:r>
        <w:rPr>
          <w:lang w:val="fr-CA"/>
        </w:rPr>
        <w:t>3.1</w:t>
      </w:r>
      <w:r>
        <w:rPr>
          <w:lang w:val="fr-CA"/>
        </w:rPr>
        <w:tab/>
        <w:t xml:space="preserve">L’Institut continue d’assumer les frais juridiques du/de la </w:t>
      </w:r>
      <w:proofErr w:type="spellStart"/>
      <w:r>
        <w:rPr>
          <w:lang w:val="fr-CA"/>
        </w:rPr>
        <w:t>président·e</w:t>
      </w:r>
      <w:proofErr w:type="spellEnd"/>
      <w:r>
        <w:rPr>
          <w:lang w:val="fr-CA"/>
        </w:rPr>
        <w:t xml:space="preserve"> </w:t>
      </w:r>
      <w:proofErr w:type="spellStart"/>
      <w:r>
        <w:rPr>
          <w:lang w:val="fr-CA"/>
        </w:rPr>
        <w:t>sortant·e</w:t>
      </w:r>
      <w:proofErr w:type="spellEnd"/>
      <w:r>
        <w:rPr>
          <w:lang w:val="fr-CA"/>
        </w:rPr>
        <w:t xml:space="preserve"> pour toutes les actions intentées durant son mandat.</w:t>
      </w:r>
    </w:p>
    <w:p w14:paraId="00000053" w14:textId="43C45788" w:rsidR="00043932" w:rsidRPr="004813AB" w:rsidRDefault="00A80780">
      <w:pPr>
        <w:spacing w:line="240" w:lineRule="auto"/>
        <w:ind w:left="720"/>
        <w:rPr>
          <w:lang w:val="fr-CA"/>
        </w:rPr>
      </w:pPr>
      <w:r>
        <w:rPr>
          <w:lang w:val="fr-CA"/>
        </w:rPr>
        <w:t>3.2</w:t>
      </w:r>
      <w:r>
        <w:rPr>
          <w:lang w:val="fr-CA"/>
        </w:rPr>
        <w:tab/>
        <w:t xml:space="preserve">Cette protection exclut les actions privées intentées par le/la </w:t>
      </w:r>
      <w:proofErr w:type="spellStart"/>
      <w:r>
        <w:rPr>
          <w:lang w:val="fr-CA"/>
        </w:rPr>
        <w:t>président·e</w:t>
      </w:r>
      <w:proofErr w:type="spellEnd"/>
      <w:r>
        <w:rPr>
          <w:lang w:val="fr-CA"/>
        </w:rPr>
        <w:t xml:space="preserve"> </w:t>
      </w:r>
      <w:proofErr w:type="spellStart"/>
      <w:r>
        <w:rPr>
          <w:lang w:val="fr-CA"/>
        </w:rPr>
        <w:t>sortant·e</w:t>
      </w:r>
      <w:proofErr w:type="spellEnd"/>
      <w:r>
        <w:rPr>
          <w:lang w:val="fr-CA"/>
        </w:rPr>
        <w:t xml:space="preserve"> contre des personnes physiques ou morales.</w:t>
      </w:r>
    </w:p>
    <w:p w14:paraId="00000054" w14:textId="5E5ED4E5" w:rsidR="00043932" w:rsidRPr="004813AB" w:rsidRDefault="00A80780">
      <w:pPr>
        <w:spacing w:line="240" w:lineRule="auto"/>
        <w:ind w:left="720"/>
        <w:rPr>
          <w:lang w:val="fr-CA"/>
        </w:rPr>
      </w:pPr>
      <w:r>
        <w:rPr>
          <w:lang w:val="fr-CA"/>
        </w:rPr>
        <w:t>3.3</w:t>
      </w:r>
      <w:r>
        <w:rPr>
          <w:lang w:val="fr-CA"/>
        </w:rPr>
        <w:tab/>
        <w:t xml:space="preserve">Cette protection exclut les actions intentées par le/la </w:t>
      </w:r>
      <w:proofErr w:type="spellStart"/>
      <w:r>
        <w:rPr>
          <w:lang w:val="fr-CA"/>
        </w:rPr>
        <w:t>président·e</w:t>
      </w:r>
      <w:proofErr w:type="spellEnd"/>
      <w:r>
        <w:rPr>
          <w:lang w:val="fr-CA"/>
        </w:rPr>
        <w:t xml:space="preserve"> </w:t>
      </w:r>
      <w:proofErr w:type="spellStart"/>
      <w:r>
        <w:rPr>
          <w:lang w:val="fr-CA"/>
        </w:rPr>
        <w:t>sortant·e</w:t>
      </w:r>
      <w:proofErr w:type="spellEnd"/>
      <w:r>
        <w:rPr>
          <w:lang w:val="fr-CA"/>
        </w:rPr>
        <w:t>.</w:t>
      </w:r>
    </w:p>
    <w:p w14:paraId="00000055" w14:textId="77777777" w:rsidR="00043932" w:rsidRPr="004813AB" w:rsidRDefault="00A80780">
      <w:pPr>
        <w:rPr>
          <w:lang w:val="fr-CA"/>
        </w:rPr>
      </w:pPr>
      <w:r>
        <w:rPr>
          <w:lang w:val="fr-CA"/>
        </w:rPr>
        <w:br w:type="page"/>
      </w:r>
    </w:p>
    <w:p w14:paraId="00000057" w14:textId="2467353A" w:rsidR="00043932" w:rsidRPr="004813AB" w:rsidRDefault="00A80780" w:rsidP="00266C5D">
      <w:pPr>
        <w:pStyle w:val="Heading1"/>
        <w:spacing w:before="0" w:line="240" w:lineRule="auto"/>
        <w:jc w:val="center"/>
        <w:rPr>
          <w:rFonts w:ascii="Calibri" w:eastAsia="Calibri" w:hAnsi="Calibri"/>
          <w:b/>
          <w:sz w:val="28"/>
          <w:szCs w:val="28"/>
          <w:lang w:val="fr-CA"/>
        </w:rPr>
      </w:pPr>
      <w:r>
        <w:rPr>
          <w:rFonts w:ascii="Calibri" w:eastAsia="Calibri" w:hAnsi="Calibri"/>
          <w:sz w:val="28"/>
          <w:szCs w:val="28"/>
          <w:lang w:val="fr-CA"/>
        </w:rPr>
        <w:lastRenderedPageBreak/>
        <w:t>Annexe 2</w:t>
      </w:r>
      <w:r>
        <w:rPr>
          <w:rFonts w:ascii="Calibri" w:eastAsia="Calibri" w:hAnsi="Calibri"/>
          <w:sz w:val="28"/>
          <w:szCs w:val="28"/>
          <w:lang w:val="fr-CA"/>
        </w:rPr>
        <w:br/>
      </w:r>
      <w:r>
        <w:rPr>
          <w:rFonts w:ascii="Calibri" w:eastAsia="Calibri" w:hAnsi="Calibri"/>
          <w:b/>
          <w:bCs/>
          <w:sz w:val="28"/>
          <w:szCs w:val="28"/>
          <w:lang w:val="fr-CA"/>
        </w:rPr>
        <w:t xml:space="preserve">Processus disciplinaire relatif aux allégations d’inconduite ou de manquement aux obligations visant le/la </w:t>
      </w:r>
      <w:proofErr w:type="spellStart"/>
      <w:r>
        <w:rPr>
          <w:rFonts w:ascii="Calibri" w:eastAsia="Calibri" w:hAnsi="Calibri"/>
          <w:b/>
          <w:bCs/>
          <w:sz w:val="28"/>
          <w:szCs w:val="28"/>
          <w:lang w:val="fr-CA"/>
        </w:rPr>
        <w:t>président·e</w:t>
      </w:r>
      <w:proofErr w:type="spellEnd"/>
    </w:p>
    <w:p w14:paraId="00000058" w14:textId="77777777" w:rsidR="00043932" w:rsidRPr="004813AB" w:rsidRDefault="00043932">
      <w:pPr>
        <w:pStyle w:val="Heading1"/>
        <w:spacing w:before="0" w:after="200" w:line="240" w:lineRule="auto"/>
        <w:jc w:val="center"/>
        <w:rPr>
          <w:rFonts w:ascii="Calibri" w:eastAsia="Calibri" w:hAnsi="Calibri"/>
          <w:b/>
          <w:strike/>
          <w:color w:val="000000"/>
          <w:sz w:val="24"/>
          <w:szCs w:val="24"/>
          <w:lang w:val="fr-CA"/>
        </w:rPr>
      </w:pPr>
    </w:p>
    <w:tbl>
      <w:tblPr>
        <w:tblStyle w:val="a5"/>
        <w:tblW w:w="9360" w:type="dxa"/>
        <w:tblInd w:w="-108" w:type="dxa"/>
        <w:tblBorders>
          <w:top w:val="nil"/>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51"/>
        <w:gridCol w:w="6709"/>
      </w:tblGrid>
      <w:tr w:rsidR="00043932" w:rsidRPr="002E1D3A" w14:paraId="2F6BE6E1" w14:textId="77777777">
        <w:tc>
          <w:tcPr>
            <w:tcW w:w="2651" w:type="dxa"/>
            <w:tcBorders>
              <w:top w:val="single" w:sz="8" w:space="0" w:color="000000"/>
              <w:bottom w:val="single" w:sz="8" w:space="0" w:color="000000"/>
            </w:tcBorders>
            <w:tcMar>
              <w:top w:w="0" w:type="dxa"/>
              <w:left w:w="0" w:type="dxa"/>
              <w:bottom w:w="0" w:type="dxa"/>
              <w:right w:w="0" w:type="dxa"/>
            </w:tcMar>
          </w:tcPr>
          <w:p w14:paraId="00000059" w14:textId="77777777" w:rsidR="00043932" w:rsidRDefault="00A80780">
            <w:pPr>
              <w:numPr>
                <w:ilvl w:val="0"/>
                <w:numId w:val="10"/>
              </w:numPr>
              <w:tabs>
                <w:tab w:val="left" w:pos="220"/>
                <w:tab w:val="left" w:pos="360"/>
                <w:tab w:val="left" w:pos="720"/>
              </w:tabs>
              <w:ind w:left="360"/>
              <w:rPr>
                <w:b/>
                <w:color w:val="000000"/>
                <w:sz w:val="24"/>
                <w:szCs w:val="24"/>
              </w:rPr>
            </w:pPr>
            <w:r>
              <w:rPr>
                <w:color w:val="000000"/>
                <w:sz w:val="24"/>
                <w:szCs w:val="24"/>
                <w:lang w:val="fr-CA"/>
              </w:rPr>
              <w:tab/>
            </w:r>
            <w:r>
              <w:rPr>
                <w:b/>
                <w:bCs/>
                <w:color w:val="000000"/>
                <w:sz w:val="24"/>
                <w:szCs w:val="24"/>
                <w:lang w:val="fr-CA"/>
              </w:rPr>
              <w:t>Application</w:t>
            </w:r>
            <w:r>
              <w:rPr>
                <w:rFonts w:ascii="MS Gothic" w:hAnsi="MS Gothic"/>
                <w:color w:val="000000"/>
                <w:sz w:val="24"/>
                <w:szCs w:val="24"/>
                <w:lang w:val="fr-CA"/>
              </w:rPr>
              <w:t> </w:t>
            </w:r>
          </w:p>
        </w:tc>
        <w:tc>
          <w:tcPr>
            <w:tcW w:w="6709" w:type="dxa"/>
            <w:tcBorders>
              <w:top w:val="single" w:sz="8" w:space="0" w:color="000000"/>
              <w:bottom w:val="single" w:sz="8" w:space="0" w:color="000000"/>
            </w:tcBorders>
            <w:tcMar>
              <w:top w:w="0" w:type="dxa"/>
              <w:left w:w="0" w:type="dxa"/>
              <w:bottom w:w="0" w:type="dxa"/>
              <w:right w:w="0" w:type="dxa"/>
            </w:tcMar>
          </w:tcPr>
          <w:p w14:paraId="0000005A" w14:textId="77777777" w:rsidR="00043932" w:rsidRPr="004813AB" w:rsidRDefault="00A80780">
            <w:pPr>
              <w:rPr>
                <w:color w:val="000000"/>
                <w:lang w:val="fr-CA"/>
              </w:rPr>
            </w:pPr>
            <w:r>
              <w:rPr>
                <w:color w:val="000000"/>
                <w:lang w:val="fr-CA"/>
              </w:rPr>
              <w:t xml:space="preserve">Cette annexe précise la démarche à suivre par le Conseil d’administration pour traiter les allégations d’inconduite ou de manquement aux obligations à l’encontre du/de la </w:t>
            </w:r>
            <w:proofErr w:type="spellStart"/>
            <w:r>
              <w:rPr>
                <w:color w:val="000000"/>
                <w:lang w:val="fr-CA"/>
              </w:rPr>
              <w:t>président·e</w:t>
            </w:r>
            <w:proofErr w:type="spellEnd"/>
            <w:r>
              <w:rPr>
                <w:color w:val="000000"/>
                <w:lang w:val="fr-CA"/>
              </w:rPr>
              <w:t xml:space="preserve"> telles qu’elles sont prévues dans l’entente de service, les statuts et les politiques de l’Institut.</w:t>
            </w:r>
          </w:p>
        </w:tc>
      </w:tr>
      <w:tr w:rsidR="00043932" w:rsidRPr="002E1D3A" w14:paraId="59850EA4" w14:textId="77777777">
        <w:tc>
          <w:tcPr>
            <w:tcW w:w="2651" w:type="dxa"/>
            <w:tcBorders>
              <w:top w:val="single" w:sz="8" w:space="0" w:color="000000"/>
              <w:bottom w:val="single" w:sz="8" w:space="0" w:color="000000"/>
            </w:tcBorders>
            <w:tcMar>
              <w:top w:w="0" w:type="dxa"/>
              <w:left w:w="0" w:type="dxa"/>
              <w:bottom w:w="0" w:type="dxa"/>
              <w:right w:w="0" w:type="dxa"/>
            </w:tcMar>
          </w:tcPr>
          <w:p w14:paraId="0000005B" w14:textId="77777777" w:rsidR="00043932" w:rsidRDefault="00A80780">
            <w:pPr>
              <w:numPr>
                <w:ilvl w:val="0"/>
                <w:numId w:val="12"/>
              </w:numPr>
              <w:tabs>
                <w:tab w:val="left" w:pos="220"/>
                <w:tab w:val="left" w:pos="360"/>
                <w:tab w:val="left" w:pos="720"/>
              </w:tabs>
              <w:ind w:left="360"/>
              <w:rPr>
                <w:b/>
                <w:color w:val="000000"/>
                <w:sz w:val="24"/>
                <w:szCs w:val="24"/>
              </w:rPr>
            </w:pPr>
            <w:r>
              <w:rPr>
                <w:color w:val="000000"/>
                <w:sz w:val="24"/>
                <w:szCs w:val="24"/>
                <w:lang w:val="fr-CA"/>
              </w:rPr>
              <w:tab/>
            </w:r>
            <w:r>
              <w:rPr>
                <w:b/>
                <w:bCs/>
                <w:color w:val="000000"/>
                <w:sz w:val="24"/>
                <w:szCs w:val="24"/>
                <w:lang w:val="fr-CA"/>
              </w:rPr>
              <w:t>Équité procédurale</w:t>
            </w:r>
            <w:r>
              <w:rPr>
                <w:rFonts w:ascii="MS Gothic" w:hAnsi="MS Gothic"/>
                <w:color w:val="000000"/>
                <w:sz w:val="24"/>
                <w:szCs w:val="24"/>
                <w:lang w:val="fr-CA"/>
              </w:rPr>
              <w:t> </w:t>
            </w:r>
          </w:p>
        </w:tc>
        <w:tc>
          <w:tcPr>
            <w:tcW w:w="6709" w:type="dxa"/>
            <w:tcBorders>
              <w:top w:val="single" w:sz="8" w:space="0" w:color="000000"/>
              <w:bottom w:val="single" w:sz="8" w:space="0" w:color="000000"/>
            </w:tcBorders>
            <w:tcMar>
              <w:top w:w="0" w:type="dxa"/>
              <w:left w:w="0" w:type="dxa"/>
              <w:bottom w:w="0" w:type="dxa"/>
              <w:right w:w="0" w:type="dxa"/>
            </w:tcMar>
          </w:tcPr>
          <w:p w14:paraId="0000005C" w14:textId="77777777" w:rsidR="00043932" w:rsidRPr="004813AB" w:rsidRDefault="00A80780">
            <w:pPr>
              <w:rPr>
                <w:color w:val="000000"/>
                <w:lang w:val="fr-CA"/>
              </w:rPr>
            </w:pPr>
            <w:r>
              <w:rPr>
                <w:color w:val="000000"/>
                <w:lang w:val="fr-CA"/>
              </w:rPr>
              <w:t xml:space="preserve">Le/la </w:t>
            </w:r>
            <w:proofErr w:type="spellStart"/>
            <w:r>
              <w:rPr>
                <w:color w:val="000000"/>
                <w:lang w:val="fr-CA"/>
              </w:rPr>
              <w:t>président·e</w:t>
            </w:r>
            <w:proofErr w:type="spellEnd"/>
            <w:r>
              <w:rPr>
                <w:color w:val="000000"/>
                <w:lang w:val="fr-CA"/>
              </w:rPr>
              <w:t xml:space="preserve"> doit bénéficier d’une procédure équitable dans le traitement des allégations à son encontre.</w:t>
            </w:r>
          </w:p>
        </w:tc>
      </w:tr>
      <w:tr w:rsidR="00043932" w:rsidRPr="002E1D3A" w14:paraId="608F9FAA" w14:textId="77777777">
        <w:tc>
          <w:tcPr>
            <w:tcW w:w="2651" w:type="dxa"/>
            <w:tcBorders>
              <w:top w:val="single" w:sz="8" w:space="0" w:color="000000"/>
              <w:bottom w:val="single" w:sz="8" w:space="0" w:color="000000"/>
            </w:tcBorders>
            <w:tcMar>
              <w:top w:w="0" w:type="dxa"/>
              <w:left w:w="0" w:type="dxa"/>
              <w:bottom w:w="0" w:type="dxa"/>
              <w:right w:w="0" w:type="dxa"/>
            </w:tcMar>
          </w:tcPr>
          <w:p w14:paraId="0000005E" w14:textId="3DB5A265" w:rsidR="00043932" w:rsidRPr="00D641BB" w:rsidRDefault="00A80780" w:rsidP="00D641BB">
            <w:pPr>
              <w:numPr>
                <w:ilvl w:val="0"/>
                <w:numId w:val="3"/>
              </w:numPr>
              <w:tabs>
                <w:tab w:val="left" w:pos="220"/>
                <w:tab w:val="left" w:pos="360"/>
                <w:tab w:val="left" w:pos="720"/>
              </w:tabs>
              <w:ind w:left="360"/>
              <w:rPr>
                <w:b/>
                <w:color w:val="000000"/>
                <w:sz w:val="24"/>
                <w:szCs w:val="24"/>
              </w:rPr>
            </w:pPr>
            <w:r>
              <w:rPr>
                <w:color w:val="000000"/>
                <w:sz w:val="24"/>
                <w:szCs w:val="24"/>
                <w:lang w:val="fr-CA"/>
              </w:rPr>
              <w:tab/>
            </w:r>
            <w:r>
              <w:rPr>
                <w:b/>
                <w:bCs/>
                <w:color w:val="000000"/>
                <w:sz w:val="24"/>
                <w:szCs w:val="24"/>
                <w:lang w:val="fr-CA"/>
              </w:rPr>
              <w:t>Conflits d’intérêts et partialité</w:t>
            </w:r>
          </w:p>
        </w:tc>
        <w:tc>
          <w:tcPr>
            <w:tcW w:w="6709" w:type="dxa"/>
            <w:tcBorders>
              <w:top w:val="single" w:sz="8" w:space="0" w:color="000000"/>
              <w:bottom w:val="single" w:sz="8" w:space="0" w:color="000000"/>
            </w:tcBorders>
            <w:tcMar>
              <w:top w:w="0" w:type="dxa"/>
              <w:left w:w="0" w:type="dxa"/>
              <w:bottom w:w="0" w:type="dxa"/>
              <w:right w:w="0" w:type="dxa"/>
            </w:tcMar>
          </w:tcPr>
          <w:p w14:paraId="0000005F" w14:textId="77777777" w:rsidR="00043932" w:rsidRPr="004813AB" w:rsidRDefault="00A80780">
            <w:pPr>
              <w:rPr>
                <w:color w:val="000000"/>
                <w:lang w:val="fr-CA"/>
              </w:rPr>
            </w:pPr>
            <w:r>
              <w:rPr>
                <w:color w:val="000000"/>
                <w:lang w:val="fr-CA"/>
              </w:rPr>
              <w:t xml:space="preserve">Les </w:t>
            </w:r>
            <w:proofErr w:type="spellStart"/>
            <w:r>
              <w:rPr>
                <w:color w:val="000000"/>
                <w:lang w:val="fr-CA"/>
              </w:rPr>
              <w:t>représentant·es</w:t>
            </w:r>
            <w:proofErr w:type="spellEnd"/>
            <w:r>
              <w:rPr>
                <w:color w:val="000000"/>
                <w:lang w:val="fr-CA"/>
              </w:rPr>
              <w:t xml:space="preserve"> </w:t>
            </w:r>
            <w:proofErr w:type="spellStart"/>
            <w:r>
              <w:rPr>
                <w:color w:val="000000"/>
                <w:lang w:val="fr-CA"/>
              </w:rPr>
              <w:t>élu·es</w:t>
            </w:r>
            <w:proofErr w:type="spellEnd"/>
            <w:r>
              <w:rPr>
                <w:color w:val="000000"/>
                <w:lang w:val="fr-CA"/>
              </w:rPr>
              <w:t xml:space="preserve"> et </w:t>
            </w:r>
            <w:proofErr w:type="spellStart"/>
            <w:r>
              <w:rPr>
                <w:color w:val="000000"/>
                <w:lang w:val="fr-CA"/>
              </w:rPr>
              <w:t>nommé·es</w:t>
            </w:r>
            <w:proofErr w:type="spellEnd"/>
            <w:r>
              <w:rPr>
                <w:color w:val="000000"/>
                <w:lang w:val="fr-CA"/>
              </w:rPr>
              <w:t xml:space="preserve"> de l’Institut, y compris les membres du Conseil d’administration, doivent mener les affaires syndicales de manière équitable et transparente en évitant les conflits d’intérêts réels ou apparents.</w:t>
            </w:r>
          </w:p>
          <w:p w14:paraId="00000060" w14:textId="6CAB90B0" w:rsidR="00043932" w:rsidRPr="004813AB" w:rsidRDefault="00043932">
            <w:pPr>
              <w:rPr>
                <w:color w:val="000000"/>
                <w:lang w:val="fr-CA"/>
              </w:rPr>
            </w:pPr>
          </w:p>
          <w:p w14:paraId="00000062" w14:textId="753B8A6D" w:rsidR="00043932" w:rsidRPr="004813AB" w:rsidRDefault="00A80780">
            <w:pPr>
              <w:rPr>
                <w:color w:val="000000"/>
                <w:lang w:val="fr-CA"/>
              </w:rPr>
            </w:pPr>
            <w:r>
              <w:rPr>
                <w:color w:val="000000"/>
                <w:lang w:val="fr-CA"/>
              </w:rPr>
              <w:t xml:space="preserve">Les membres du Conseil d’administration qui examinent des allégations d’inconduite ou de manquement aux obligations à l’encontre du/de la </w:t>
            </w:r>
            <w:proofErr w:type="spellStart"/>
            <w:r>
              <w:rPr>
                <w:color w:val="000000"/>
                <w:lang w:val="fr-CA"/>
              </w:rPr>
              <w:t>président·e</w:t>
            </w:r>
            <w:proofErr w:type="spellEnd"/>
            <w:r>
              <w:rPr>
                <w:color w:val="000000"/>
                <w:lang w:val="fr-CA"/>
              </w:rPr>
              <w:t xml:space="preserve"> et qui sont </w:t>
            </w:r>
            <w:proofErr w:type="spellStart"/>
            <w:r>
              <w:rPr>
                <w:color w:val="000000"/>
                <w:lang w:val="fr-CA"/>
              </w:rPr>
              <w:t>appelé·es</w:t>
            </w:r>
            <w:proofErr w:type="spellEnd"/>
            <w:r>
              <w:rPr>
                <w:color w:val="000000"/>
                <w:lang w:val="fr-CA"/>
              </w:rPr>
              <w:t xml:space="preserve"> à prendre une décision concernant toute mesure disciplinaire qui pourrait être imposée doivent agir avec équité et impartialité afin d’éviter que la décision ne soit entachée de partialité ou ne suscite une crainte raisonnable de partialité.</w:t>
            </w:r>
            <w:r w:rsidR="00BC522F">
              <w:rPr>
                <w:color w:val="000000"/>
                <w:lang w:val="fr-CA"/>
              </w:rPr>
              <w:t xml:space="preserve"> </w:t>
            </w:r>
            <w:r>
              <w:rPr>
                <w:color w:val="000000"/>
                <w:lang w:val="fr-CA"/>
              </w:rPr>
              <w:t>Ils/elles doivent aussi se conformer à la Politique sur les conflits d’intérêts pour les membres du Conseil d’administration.</w:t>
            </w:r>
          </w:p>
        </w:tc>
      </w:tr>
      <w:tr w:rsidR="00043932" w:rsidRPr="002E1D3A" w14:paraId="00ED20CB" w14:textId="77777777">
        <w:tc>
          <w:tcPr>
            <w:tcW w:w="2651" w:type="dxa"/>
            <w:tcBorders>
              <w:top w:val="single" w:sz="8" w:space="0" w:color="000000"/>
              <w:bottom w:val="single" w:sz="8" w:space="0" w:color="000000"/>
            </w:tcBorders>
            <w:tcMar>
              <w:top w:w="0" w:type="dxa"/>
              <w:left w:w="0" w:type="dxa"/>
              <w:bottom w:w="0" w:type="dxa"/>
              <w:right w:w="0" w:type="dxa"/>
            </w:tcMar>
          </w:tcPr>
          <w:p w14:paraId="00000063" w14:textId="70DB4D86" w:rsidR="00043932" w:rsidRDefault="00A80780">
            <w:pPr>
              <w:numPr>
                <w:ilvl w:val="0"/>
                <w:numId w:val="11"/>
              </w:numPr>
              <w:tabs>
                <w:tab w:val="left" w:pos="220"/>
                <w:tab w:val="left" w:pos="360"/>
                <w:tab w:val="left" w:pos="720"/>
              </w:tabs>
              <w:ind w:left="360"/>
              <w:rPr>
                <w:b/>
                <w:color w:val="000000"/>
                <w:sz w:val="24"/>
                <w:szCs w:val="24"/>
              </w:rPr>
            </w:pPr>
            <w:r>
              <w:rPr>
                <w:color w:val="000000"/>
                <w:sz w:val="24"/>
                <w:szCs w:val="24"/>
                <w:lang w:val="fr-CA"/>
              </w:rPr>
              <w:tab/>
            </w:r>
            <w:r>
              <w:rPr>
                <w:b/>
                <w:bCs/>
                <w:color w:val="000000"/>
                <w:sz w:val="24"/>
                <w:szCs w:val="24"/>
                <w:lang w:val="fr-CA"/>
              </w:rPr>
              <w:t>Confidentialité</w:t>
            </w:r>
          </w:p>
        </w:tc>
        <w:tc>
          <w:tcPr>
            <w:tcW w:w="6709" w:type="dxa"/>
            <w:tcBorders>
              <w:top w:val="single" w:sz="8" w:space="0" w:color="000000"/>
              <w:bottom w:val="single" w:sz="8" w:space="0" w:color="000000"/>
            </w:tcBorders>
            <w:tcMar>
              <w:top w:w="0" w:type="dxa"/>
              <w:left w:w="0" w:type="dxa"/>
              <w:bottom w:w="0" w:type="dxa"/>
              <w:right w:w="0" w:type="dxa"/>
            </w:tcMar>
          </w:tcPr>
          <w:p w14:paraId="279CEB7D" w14:textId="77777777" w:rsidR="00AE0C81" w:rsidRDefault="00A80780">
            <w:pPr>
              <w:rPr>
                <w:color w:val="000000"/>
                <w:lang w:val="fr-CA"/>
              </w:rPr>
            </w:pPr>
            <w:r>
              <w:rPr>
                <w:color w:val="000000"/>
                <w:lang w:val="fr-CA"/>
              </w:rPr>
              <w:t>Les personnes qui participent à l’examen des allégations visées par la présente annexe sont tenues de préserver la confidentialité de tous les renseignements y afférents. Ces renseignements comprennent notamment la nature des allégations, les observations et les recommandations, ainsi que les détails des délibérations et des questions posées dans le contexte de l’examen, de l’enquête ou de la décision disciplinaire.</w:t>
            </w:r>
          </w:p>
          <w:p w14:paraId="6C2506A8" w14:textId="77777777" w:rsidR="00AE0C81" w:rsidRDefault="00AE0C81">
            <w:pPr>
              <w:rPr>
                <w:color w:val="000000"/>
                <w:lang w:val="fr-CA"/>
              </w:rPr>
            </w:pPr>
          </w:p>
          <w:p w14:paraId="00000065" w14:textId="4A02E557" w:rsidR="00043932" w:rsidRPr="005F12A6" w:rsidRDefault="00A80780">
            <w:pPr>
              <w:rPr>
                <w:color w:val="000000"/>
                <w:lang w:val="fr-CA"/>
              </w:rPr>
            </w:pPr>
            <w:r>
              <w:rPr>
                <w:color w:val="000000"/>
                <w:lang w:val="fr-CA"/>
              </w:rPr>
              <w:t>Toutes les délibérations du Conseil d’administration se déroulent à huis clos, sauf si le Conseil en décide autrement de façon explicite.</w:t>
            </w:r>
          </w:p>
        </w:tc>
      </w:tr>
      <w:tr w:rsidR="00043932" w:rsidRPr="002E1D3A" w14:paraId="240FABAB" w14:textId="77777777">
        <w:tc>
          <w:tcPr>
            <w:tcW w:w="2651" w:type="dxa"/>
            <w:tcBorders>
              <w:top w:val="single" w:sz="8" w:space="0" w:color="000000"/>
              <w:bottom w:val="single" w:sz="8" w:space="0" w:color="000000"/>
            </w:tcBorders>
            <w:tcMar>
              <w:top w:w="0" w:type="dxa"/>
              <w:left w:w="0" w:type="dxa"/>
              <w:bottom w:w="0" w:type="dxa"/>
              <w:right w:w="0" w:type="dxa"/>
            </w:tcMar>
          </w:tcPr>
          <w:p w14:paraId="00000066" w14:textId="44C75F82" w:rsidR="00043932" w:rsidRPr="004813AB" w:rsidRDefault="00A80780">
            <w:pPr>
              <w:numPr>
                <w:ilvl w:val="0"/>
                <w:numId w:val="1"/>
              </w:numPr>
              <w:tabs>
                <w:tab w:val="left" w:pos="220"/>
                <w:tab w:val="left" w:pos="360"/>
                <w:tab w:val="left" w:pos="720"/>
              </w:tabs>
              <w:ind w:left="360"/>
              <w:rPr>
                <w:b/>
                <w:color w:val="000000"/>
                <w:sz w:val="24"/>
                <w:szCs w:val="24"/>
                <w:lang w:val="fr-CA"/>
              </w:rPr>
            </w:pPr>
            <w:r>
              <w:rPr>
                <w:color w:val="000000"/>
                <w:sz w:val="24"/>
                <w:szCs w:val="24"/>
                <w:lang w:val="fr-CA"/>
              </w:rPr>
              <w:tab/>
            </w:r>
            <w:r>
              <w:rPr>
                <w:b/>
                <w:bCs/>
                <w:color w:val="000000"/>
                <w:sz w:val="24"/>
                <w:szCs w:val="24"/>
                <w:lang w:val="fr-CA"/>
              </w:rPr>
              <w:t>Allégations d’inconduite ou de manquement aux obligations</w:t>
            </w:r>
          </w:p>
        </w:tc>
        <w:tc>
          <w:tcPr>
            <w:tcW w:w="6709" w:type="dxa"/>
            <w:tcBorders>
              <w:top w:val="single" w:sz="8" w:space="0" w:color="000000"/>
              <w:bottom w:val="single" w:sz="8" w:space="0" w:color="000000"/>
            </w:tcBorders>
            <w:tcMar>
              <w:top w:w="0" w:type="dxa"/>
              <w:left w:w="0" w:type="dxa"/>
              <w:bottom w:w="0" w:type="dxa"/>
              <w:right w:w="0" w:type="dxa"/>
            </w:tcMar>
          </w:tcPr>
          <w:p w14:paraId="00000067" w14:textId="77777777" w:rsidR="00043932" w:rsidRPr="004813AB" w:rsidRDefault="00A80780">
            <w:pPr>
              <w:rPr>
                <w:color w:val="000000"/>
                <w:lang w:val="fr-CA"/>
              </w:rPr>
            </w:pPr>
            <w:r>
              <w:rPr>
                <w:color w:val="000000"/>
                <w:lang w:val="fr-CA"/>
              </w:rPr>
              <w:t xml:space="preserve">Les allégations officielles d’inconduite ou de manquement aux obligations à l’encontre du/de la </w:t>
            </w:r>
            <w:proofErr w:type="spellStart"/>
            <w:r>
              <w:rPr>
                <w:color w:val="000000"/>
                <w:lang w:val="fr-CA"/>
              </w:rPr>
              <w:t>président·e</w:t>
            </w:r>
            <w:proofErr w:type="spellEnd"/>
            <w:r>
              <w:rPr>
                <w:color w:val="000000"/>
                <w:lang w:val="fr-CA"/>
              </w:rPr>
              <w:t xml:space="preserve"> doivent être envoyées par écrit au Bureau du/de la </w:t>
            </w:r>
            <w:proofErr w:type="spellStart"/>
            <w:r>
              <w:rPr>
                <w:color w:val="000000"/>
                <w:lang w:val="fr-CA"/>
              </w:rPr>
              <w:t>conseiller·ère</w:t>
            </w:r>
            <w:proofErr w:type="spellEnd"/>
            <w:r>
              <w:rPr>
                <w:color w:val="000000"/>
                <w:lang w:val="fr-CA"/>
              </w:rPr>
              <w:t xml:space="preserve"> </w:t>
            </w:r>
            <w:proofErr w:type="spellStart"/>
            <w:r>
              <w:rPr>
                <w:color w:val="000000"/>
                <w:lang w:val="fr-CA"/>
              </w:rPr>
              <w:t>général·e</w:t>
            </w:r>
            <w:proofErr w:type="spellEnd"/>
            <w:r>
              <w:rPr>
                <w:color w:val="000000"/>
                <w:lang w:val="fr-CA"/>
              </w:rPr>
              <w:t xml:space="preserve"> aux affaires juridiques, en indiquant clairement la ou les allégations spécifiques, y compris des détails comme la date, le lieu et les témoins de tout prétendu événement. Les allégations relatives à des événements survenus il y a plus de deux (2) ans sont généralement rejetées sommairement.</w:t>
            </w:r>
          </w:p>
          <w:p w14:paraId="00000068" w14:textId="77777777" w:rsidR="00043932" w:rsidRPr="004813AB" w:rsidRDefault="00043932">
            <w:pPr>
              <w:rPr>
                <w:color w:val="000000"/>
                <w:lang w:val="fr-CA"/>
              </w:rPr>
            </w:pPr>
          </w:p>
          <w:p w14:paraId="00000069" w14:textId="77777777" w:rsidR="00043932" w:rsidRPr="004813AB" w:rsidRDefault="00A80780">
            <w:pPr>
              <w:rPr>
                <w:color w:val="000000"/>
                <w:lang w:val="fr-CA"/>
              </w:rPr>
            </w:pPr>
            <w:r>
              <w:rPr>
                <w:color w:val="000000"/>
                <w:lang w:val="fr-CA"/>
              </w:rPr>
              <w:t>Le Bureau doit accuser réception des allégations dans un délai de trois (3) jours ouvrables.</w:t>
            </w:r>
          </w:p>
        </w:tc>
      </w:tr>
      <w:tr w:rsidR="00043932" w:rsidRPr="002E1D3A" w14:paraId="08398123" w14:textId="77777777">
        <w:tc>
          <w:tcPr>
            <w:tcW w:w="2651" w:type="dxa"/>
            <w:tcBorders>
              <w:top w:val="single" w:sz="8" w:space="0" w:color="000000"/>
              <w:bottom w:val="single" w:sz="8" w:space="0" w:color="000000"/>
            </w:tcBorders>
            <w:tcMar>
              <w:top w:w="0" w:type="dxa"/>
              <w:left w:w="0" w:type="dxa"/>
              <w:bottom w:w="0" w:type="dxa"/>
              <w:right w:w="0" w:type="dxa"/>
            </w:tcMar>
          </w:tcPr>
          <w:p w14:paraId="0000006A" w14:textId="265C4842" w:rsidR="00043932" w:rsidRPr="004813AB" w:rsidRDefault="00A80780">
            <w:pPr>
              <w:numPr>
                <w:ilvl w:val="0"/>
                <w:numId w:val="6"/>
              </w:numPr>
              <w:tabs>
                <w:tab w:val="left" w:pos="220"/>
                <w:tab w:val="left" w:pos="360"/>
                <w:tab w:val="left" w:pos="720"/>
              </w:tabs>
              <w:ind w:left="360"/>
              <w:rPr>
                <w:b/>
                <w:color w:val="000000"/>
                <w:sz w:val="24"/>
                <w:szCs w:val="24"/>
                <w:lang w:val="fr-CA"/>
              </w:rPr>
            </w:pPr>
            <w:r>
              <w:rPr>
                <w:color w:val="000000"/>
                <w:sz w:val="24"/>
                <w:szCs w:val="24"/>
                <w:lang w:val="fr-CA"/>
              </w:rPr>
              <w:lastRenderedPageBreak/>
              <w:tab/>
            </w:r>
            <w:r>
              <w:rPr>
                <w:b/>
                <w:bCs/>
                <w:color w:val="000000"/>
                <w:sz w:val="24"/>
                <w:szCs w:val="24"/>
                <w:lang w:val="fr-CA"/>
              </w:rPr>
              <w:t>Examen des allégations par le Comité et recommandation au Conseil d’administration</w:t>
            </w:r>
          </w:p>
        </w:tc>
        <w:tc>
          <w:tcPr>
            <w:tcW w:w="6709" w:type="dxa"/>
            <w:tcBorders>
              <w:top w:val="single" w:sz="8" w:space="0" w:color="000000"/>
              <w:bottom w:val="single" w:sz="8" w:space="0" w:color="000000"/>
            </w:tcBorders>
            <w:tcMar>
              <w:top w:w="0" w:type="dxa"/>
              <w:left w:w="0" w:type="dxa"/>
              <w:bottom w:w="0" w:type="dxa"/>
              <w:right w:w="0" w:type="dxa"/>
            </w:tcMar>
          </w:tcPr>
          <w:p w14:paraId="0000006B" w14:textId="0281CC2B" w:rsidR="00043932" w:rsidRDefault="00A80780">
            <w:pPr>
              <w:rPr>
                <w:color w:val="000000"/>
                <w:lang w:val="fr-CA"/>
              </w:rPr>
            </w:pPr>
            <w:r>
              <w:rPr>
                <w:color w:val="000000"/>
                <w:lang w:val="fr-CA"/>
              </w:rPr>
              <w:t xml:space="preserve">Le Bureau du/de la </w:t>
            </w:r>
            <w:proofErr w:type="spellStart"/>
            <w:r>
              <w:rPr>
                <w:color w:val="000000"/>
                <w:lang w:val="fr-CA"/>
              </w:rPr>
              <w:t>conseiller·ère</w:t>
            </w:r>
            <w:proofErr w:type="spellEnd"/>
            <w:r>
              <w:rPr>
                <w:color w:val="000000"/>
                <w:lang w:val="fr-CA"/>
              </w:rPr>
              <w:t xml:space="preserve"> </w:t>
            </w:r>
            <w:proofErr w:type="spellStart"/>
            <w:r>
              <w:rPr>
                <w:color w:val="000000"/>
                <w:lang w:val="fr-CA"/>
              </w:rPr>
              <w:t>général·e</w:t>
            </w:r>
            <w:proofErr w:type="spellEnd"/>
            <w:r>
              <w:rPr>
                <w:color w:val="000000"/>
                <w:lang w:val="fr-CA"/>
              </w:rPr>
              <w:t xml:space="preserve"> aux affaires juridiques convoque un comité de trois personnes pour administrer les premières étapes du processus de traitement des allégations, notamment l’examen immédiat des allégations et la formulation de recommandations au Conseil d’administration.</w:t>
            </w:r>
          </w:p>
          <w:p w14:paraId="45844ABA" w14:textId="77777777" w:rsidR="0026795B" w:rsidRPr="004813AB" w:rsidRDefault="0026795B">
            <w:pPr>
              <w:rPr>
                <w:color w:val="000000"/>
                <w:lang w:val="fr-CA"/>
              </w:rPr>
            </w:pPr>
          </w:p>
          <w:p w14:paraId="0000006C" w14:textId="50A88712" w:rsidR="00043932" w:rsidRDefault="00A80780">
            <w:pPr>
              <w:rPr>
                <w:color w:val="000000"/>
                <w:lang w:val="fr-CA"/>
              </w:rPr>
            </w:pPr>
            <w:r>
              <w:rPr>
                <w:color w:val="000000"/>
                <w:lang w:val="fr-CA"/>
              </w:rPr>
              <w:t xml:space="preserve">Le comité </w:t>
            </w:r>
            <w:r w:rsidR="00C03595">
              <w:rPr>
                <w:color w:val="000000"/>
                <w:lang w:val="fr-CA"/>
              </w:rPr>
              <w:t>est</w:t>
            </w:r>
            <w:r>
              <w:rPr>
                <w:color w:val="000000"/>
                <w:lang w:val="fr-CA"/>
              </w:rPr>
              <w:t xml:space="preserve"> composé d’</w:t>
            </w:r>
            <w:proofErr w:type="spellStart"/>
            <w:r>
              <w:rPr>
                <w:color w:val="000000"/>
                <w:lang w:val="fr-CA"/>
              </w:rPr>
              <w:t>un·e</w:t>
            </w:r>
            <w:proofErr w:type="spellEnd"/>
            <w:r>
              <w:rPr>
                <w:color w:val="000000"/>
                <w:lang w:val="fr-CA"/>
              </w:rPr>
              <w:t xml:space="preserve"> </w:t>
            </w:r>
            <w:proofErr w:type="spellStart"/>
            <w:r>
              <w:rPr>
                <w:color w:val="000000"/>
                <w:lang w:val="fr-CA"/>
              </w:rPr>
              <w:t>représentant·e</w:t>
            </w:r>
            <w:proofErr w:type="spellEnd"/>
            <w:r>
              <w:rPr>
                <w:color w:val="000000"/>
                <w:lang w:val="fr-CA"/>
              </w:rPr>
              <w:t xml:space="preserve"> du Bureau du/de la </w:t>
            </w:r>
            <w:proofErr w:type="spellStart"/>
            <w:r>
              <w:rPr>
                <w:color w:val="000000"/>
                <w:lang w:val="fr-CA"/>
              </w:rPr>
              <w:t>conseiller·ère</w:t>
            </w:r>
            <w:proofErr w:type="spellEnd"/>
            <w:r>
              <w:rPr>
                <w:color w:val="000000"/>
                <w:lang w:val="fr-CA"/>
              </w:rPr>
              <w:t xml:space="preserve"> </w:t>
            </w:r>
            <w:proofErr w:type="spellStart"/>
            <w:r>
              <w:rPr>
                <w:color w:val="000000"/>
                <w:lang w:val="fr-CA"/>
              </w:rPr>
              <w:t>général·e</w:t>
            </w:r>
            <w:proofErr w:type="spellEnd"/>
            <w:r>
              <w:rPr>
                <w:color w:val="000000"/>
                <w:lang w:val="fr-CA"/>
              </w:rPr>
              <w:t xml:space="preserve"> aux affaires juridiques, d’</w:t>
            </w:r>
            <w:proofErr w:type="spellStart"/>
            <w:r>
              <w:rPr>
                <w:color w:val="000000"/>
                <w:lang w:val="fr-CA"/>
              </w:rPr>
              <w:t>un·e</w:t>
            </w:r>
            <w:proofErr w:type="spellEnd"/>
            <w:r>
              <w:rPr>
                <w:color w:val="000000"/>
                <w:lang w:val="fr-CA"/>
              </w:rPr>
              <w:t xml:space="preserve"> </w:t>
            </w:r>
            <w:proofErr w:type="spellStart"/>
            <w:r>
              <w:rPr>
                <w:color w:val="000000"/>
                <w:lang w:val="fr-CA"/>
              </w:rPr>
              <w:t>représentant·e</w:t>
            </w:r>
            <w:proofErr w:type="spellEnd"/>
            <w:r>
              <w:rPr>
                <w:color w:val="000000"/>
                <w:lang w:val="fr-CA"/>
              </w:rPr>
              <w:t xml:space="preserve"> de la Section des ressources humaines et d’</w:t>
            </w:r>
            <w:proofErr w:type="spellStart"/>
            <w:r>
              <w:rPr>
                <w:color w:val="000000"/>
                <w:lang w:val="fr-CA"/>
              </w:rPr>
              <w:t>un·e</w:t>
            </w:r>
            <w:proofErr w:type="spellEnd"/>
            <w:r>
              <w:rPr>
                <w:color w:val="000000"/>
                <w:lang w:val="fr-CA"/>
              </w:rPr>
              <w:t xml:space="preserve"> </w:t>
            </w:r>
            <w:proofErr w:type="spellStart"/>
            <w:r>
              <w:rPr>
                <w:color w:val="000000"/>
                <w:lang w:val="fr-CA"/>
              </w:rPr>
              <w:t>représentant·e</w:t>
            </w:r>
            <w:proofErr w:type="spellEnd"/>
            <w:r>
              <w:rPr>
                <w:color w:val="000000"/>
                <w:lang w:val="fr-CA"/>
              </w:rPr>
              <w:t xml:space="preserve"> du Conseil d’administration </w:t>
            </w:r>
            <w:proofErr w:type="spellStart"/>
            <w:r>
              <w:rPr>
                <w:color w:val="000000"/>
                <w:lang w:val="fr-CA"/>
              </w:rPr>
              <w:t>choisi·e</w:t>
            </w:r>
            <w:proofErr w:type="spellEnd"/>
            <w:r>
              <w:rPr>
                <w:color w:val="000000"/>
                <w:lang w:val="fr-CA"/>
              </w:rPr>
              <w:t xml:space="preserve"> par le Bureau du/de la </w:t>
            </w:r>
            <w:proofErr w:type="spellStart"/>
            <w:r>
              <w:rPr>
                <w:color w:val="000000"/>
                <w:lang w:val="fr-CA"/>
              </w:rPr>
              <w:t>conseiller·ère</w:t>
            </w:r>
            <w:proofErr w:type="spellEnd"/>
            <w:r>
              <w:rPr>
                <w:color w:val="000000"/>
                <w:lang w:val="fr-CA"/>
              </w:rPr>
              <w:t xml:space="preserve"> </w:t>
            </w:r>
            <w:proofErr w:type="spellStart"/>
            <w:r>
              <w:rPr>
                <w:color w:val="000000"/>
                <w:lang w:val="fr-CA"/>
              </w:rPr>
              <w:t>général·e</w:t>
            </w:r>
            <w:proofErr w:type="spellEnd"/>
            <w:r>
              <w:rPr>
                <w:color w:val="000000"/>
                <w:lang w:val="fr-CA"/>
              </w:rPr>
              <w:t xml:space="preserve"> aux affaires juridiques parmi les </w:t>
            </w:r>
            <w:proofErr w:type="spellStart"/>
            <w:r>
              <w:rPr>
                <w:color w:val="000000"/>
                <w:lang w:val="fr-CA"/>
              </w:rPr>
              <w:t>président·es</w:t>
            </w:r>
            <w:proofErr w:type="spellEnd"/>
            <w:r>
              <w:rPr>
                <w:color w:val="000000"/>
                <w:lang w:val="fr-CA"/>
              </w:rPr>
              <w:t xml:space="preserve"> des comités suivants du Conseil d’administration : le Comité des statuts et politiques, le Comité de la rémunération des cadres, le Comité des finances et le Comité des droits de la personne et de la diversité.</w:t>
            </w:r>
          </w:p>
          <w:p w14:paraId="373E5925" w14:textId="77777777" w:rsidR="004E1E26" w:rsidRPr="004813AB" w:rsidRDefault="004E1E26">
            <w:pPr>
              <w:rPr>
                <w:color w:val="000000"/>
                <w:lang w:val="fr-CA"/>
              </w:rPr>
            </w:pPr>
          </w:p>
          <w:p w14:paraId="0000006D" w14:textId="77BEBD3B" w:rsidR="00043932" w:rsidRDefault="00A80780">
            <w:pPr>
              <w:rPr>
                <w:color w:val="000000"/>
                <w:lang w:val="fr-CA"/>
              </w:rPr>
            </w:pPr>
            <w:r>
              <w:rPr>
                <w:color w:val="000000"/>
                <w:lang w:val="fr-CA"/>
              </w:rPr>
              <w:t>Dans chaque cas, le comité examine les allégations et mène les enquêtes initiales nécessaires, puis fait ses recommandations au Conseil d’administration dans les plus brefs délais. Le comité recommande au Conseil d’administration de rejeter ou réorienter l’affaire ou de mener une enquête disciplinaire.</w:t>
            </w:r>
          </w:p>
          <w:p w14:paraId="081ECC6A" w14:textId="77777777" w:rsidR="00721223" w:rsidRPr="004813AB" w:rsidRDefault="00721223">
            <w:pPr>
              <w:rPr>
                <w:color w:val="000000"/>
                <w:lang w:val="fr-CA"/>
              </w:rPr>
            </w:pPr>
          </w:p>
          <w:p w14:paraId="0000006E" w14:textId="2472C97A" w:rsidR="00043932" w:rsidRDefault="00A80780">
            <w:pPr>
              <w:rPr>
                <w:color w:val="000000"/>
                <w:lang w:val="fr-CA"/>
              </w:rPr>
            </w:pPr>
            <w:r>
              <w:rPr>
                <w:color w:val="000000"/>
                <w:lang w:val="fr-CA"/>
              </w:rPr>
              <w:t xml:space="preserve">Dans chaque cas où il présente au Conseil d’administration une recommandation susceptible d’avoir une incidence sur les intérêts du/de la </w:t>
            </w:r>
            <w:proofErr w:type="spellStart"/>
            <w:r>
              <w:rPr>
                <w:color w:val="000000"/>
                <w:lang w:val="fr-CA"/>
              </w:rPr>
              <w:t>président·e</w:t>
            </w:r>
            <w:proofErr w:type="spellEnd"/>
            <w:r>
              <w:rPr>
                <w:color w:val="000000"/>
                <w:lang w:val="fr-CA"/>
              </w:rPr>
              <w:t xml:space="preserve">, le comité informe </w:t>
            </w:r>
            <w:proofErr w:type="spellStart"/>
            <w:r>
              <w:rPr>
                <w:color w:val="000000"/>
                <w:lang w:val="fr-CA"/>
              </w:rPr>
              <w:t>ce·tte</w:t>
            </w:r>
            <w:proofErr w:type="spellEnd"/>
            <w:r>
              <w:rPr>
                <w:color w:val="000000"/>
                <w:lang w:val="fr-CA"/>
              </w:rPr>
              <w:t xml:space="preserve"> </w:t>
            </w:r>
            <w:proofErr w:type="spellStart"/>
            <w:r>
              <w:rPr>
                <w:color w:val="000000"/>
                <w:lang w:val="fr-CA"/>
              </w:rPr>
              <w:t>dernier·ère</w:t>
            </w:r>
            <w:proofErr w:type="spellEnd"/>
            <w:r>
              <w:rPr>
                <w:color w:val="000000"/>
                <w:lang w:val="fr-CA"/>
              </w:rPr>
              <w:t xml:space="preserve"> des allégations avant de faire sa recommandation.</w:t>
            </w:r>
          </w:p>
          <w:p w14:paraId="65527FD4" w14:textId="77777777" w:rsidR="00675F93" w:rsidRPr="004813AB" w:rsidRDefault="00675F93">
            <w:pPr>
              <w:rPr>
                <w:color w:val="000000"/>
                <w:lang w:val="fr-CA"/>
              </w:rPr>
            </w:pPr>
          </w:p>
          <w:p w14:paraId="0000006F" w14:textId="77777777" w:rsidR="00043932" w:rsidRDefault="00A80780">
            <w:pPr>
              <w:rPr>
                <w:color w:val="000000"/>
                <w:lang w:val="fr-CA"/>
              </w:rPr>
            </w:pPr>
            <w:r>
              <w:rPr>
                <w:color w:val="000000"/>
                <w:lang w:val="fr-CA"/>
              </w:rPr>
              <w:t xml:space="preserve">Si le comité ne parvient pas à un consensus sur la recommandation à faire au Conseil d’administration, le Bureau du/de la </w:t>
            </w:r>
            <w:proofErr w:type="spellStart"/>
            <w:r>
              <w:rPr>
                <w:color w:val="000000"/>
                <w:lang w:val="fr-CA"/>
              </w:rPr>
              <w:t>conseiller·ère</w:t>
            </w:r>
            <w:proofErr w:type="spellEnd"/>
            <w:r>
              <w:rPr>
                <w:color w:val="000000"/>
                <w:lang w:val="fr-CA"/>
              </w:rPr>
              <w:t xml:space="preserve"> </w:t>
            </w:r>
            <w:proofErr w:type="spellStart"/>
            <w:r>
              <w:rPr>
                <w:color w:val="000000"/>
                <w:lang w:val="fr-CA"/>
              </w:rPr>
              <w:t>général·e</w:t>
            </w:r>
            <w:proofErr w:type="spellEnd"/>
            <w:r>
              <w:rPr>
                <w:color w:val="000000"/>
                <w:lang w:val="fr-CA"/>
              </w:rPr>
              <w:t xml:space="preserve"> aux affaires juridiques demande qu’une partie externe qualifiée examine les allégations en cause et fasse la recommandation au Conseil d’administration.</w:t>
            </w:r>
          </w:p>
          <w:p w14:paraId="648EAC4D" w14:textId="77777777" w:rsidR="00845A3A" w:rsidRPr="004813AB" w:rsidRDefault="00845A3A">
            <w:pPr>
              <w:rPr>
                <w:color w:val="000000"/>
                <w:lang w:val="fr-CA"/>
              </w:rPr>
            </w:pPr>
          </w:p>
          <w:p w14:paraId="00000070" w14:textId="7FC4FAA7" w:rsidR="00043932" w:rsidRPr="004813AB" w:rsidRDefault="00A80780">
            <w:pPr>
              <w:rPr>
                <w:color w:val="000000"/>
                <w:lang w:val="fr-CA"/>
              </w:rPr>
            </w:pPr>
            <w:r>
              <w:rPr>
                <w:color w:val="000000"/>
                <w:lang w:val="fr-CA"/>
              </w:rPr>
              <w:t xml:space="preserve">Si le Conseil d’administration décide qu’une enquête disciplinaire est justifiée, le Bureau du/de la </w:t>
            </w:r>
            <w:proofErr w:type="spellStart"/>
            <w:r>
              <w:rPr>
                <w:color w:val="000000"/>
                <w:lang w:val="fr-CA"/>
              </w:rPr>
              <w:t>conseiller·ère</w:t>
            </w:r>
            <w:proofErr w:type="spellEnd"/>
            <w:r>
              <w:rPr>
                <w:color w:val="000000"/>
                <w:lang w:val="fr-CA"/>
              </w:rPr>
              <w:t xml:space="preserve"> </w:t>
            </w:r>
            <w:proofErr w:type="spellStart"/>
            <w:r>
              <w:rPr>
                <w:color w:val="000000"/>
                <w:lang w:val="fr-CA"/>
              </w:rPr>
              <w:t>général·e</w:t>
            </w:r>
            <w:proofErr w:type="spellEnd"/>
            <w:r>
              <w:rPr>
                <w:color w:val="000000"/>
                <w:lang w:val="fr-CA"/>
              </w:rPr>
              <w:t xml:space="preserve"> aux affaires juridiques commande une enquête dès que possible. Le rapport ou les conclusions de l’enquête sont ensuite transmis au Conseil d’administration pour examen.</w:t>
            </w:r>
          </w:p>
        </w:tc>
      </w:tr>
      <w:tr w:rsidR="00043932" w:rsidRPr="002E1D3A" w14:paraId="211BDBAB" w14:textId="77777777">
        <w:tc>
          <w:tcPr>
            <w:tcW w:w="2651" w:type="dxa"/>
            <w:tcBorders>
              <w:top w:val="single" w:sz="8" w:space="0" w:color="000000"/>
              <w:bottom w:val="single" w:sz="8" w:space="0" w:color="000000"/>
            </w:tcBorders>
            <w:tcMar>
              <w:top w:w="0" w:type="dxa"/>
              <w:left w:w="0" w:type="dxa"/>
              <w:bottom w:w="0" w:type="dxa"/>
              <w:right w:w="0" w:type="dxa"/>
            </w:tcMar>
          </w:tcPr>
          <w:p w14:paraId="00000071" w14:textId="5343E8B6" w:rsidR="00043932" w:rsidRDefault="00A80780">
            <w:pPr>
              <w:numPr>
                <w:ilvl w:val="0"/>
                <w:numId w:val="2"/>
              </w:numPr>
              <w:tabs>
                <w:tab w:val="left" w:pos="220"/>
                <w:tab w:val="left" w:pos="360"/>
                <w:tab w:val="left" w:pos="720"/>
              </w:tabs>
              <w:ind w:left="360"/>
              <w:rPr>
                <w:b/>
                <w:color w:val="000000"/>
                <w:sz w:val="24"/>
                <w:szCs w:val="24"/>
              </w:rPr>
            </w:pPr>
            <w:r>
              <w:rPr>
                <w:color w:val="000000"/>
                <w:sz w:val="24"/>
                <w:szCs w:val="24"/>
                <w:lang w:val="fr-CA"/>
              </w:rPr>
              <w:tab/>
            </w:r>
            <w:r>
              <w:rPr>
                <w:b/>
                <w:bCs/>
                <w:color w:val="000000"/>
                <w:sz w:val="24"/>
                <w:szCs w:val="24"/>
                <w:lang w:val="fr-CA"/>
              </w:rPr>
              <w:t>Mesures disciplinaires</w:t>
            </w:r>
          </w:p>
        </w:tc>
        <w:tc>
          <w:tcPr>
            <w:tcW w:w="6709" w:type="dxa"/>
            <w:tcBorders>
              <w:top w:val="single" w:sz="8" w:space="0" w:color="000000"/>
              <w:bottom w:val="single" w:sz="8" w:space="0" w:color="000000"/>
            </w:tcBorders>
            <w:tcMar>
              <w:top w:w="0" w:type="dxa"/>
              <w:left w:w="0" w:type="dxa"/>
              <w:bottom w:w="0" w:type="dxa"/>
              <w:right w:w="0" w:type="dxa"/>
            </w:tcMar>
          </w:tcPr>
          <w:p w14:paraId="00000072" w14:textId="02062D23" w:rsidR="00043932" w:rsidRDefault="00A80780">
            <w:pPr>
              <w:rPr>
                <w:color w:val="000000"/>
                <w:lang w:val="fr-CA"/>
              </w:rPr>
            </w:pPr>
            <w:r>
              <w:rPr>
                <w:color w:val="000000"/>
                <w:lang w:val="fr-CA"/>
              </w:rPr>
              <w:t>Le Conseil d’administration peut être d’accord ou non avec les conclusions</w:t>
            </w:r>
            <w:r w:rsidR="00872225">
              <w:rPr>
                <w:color w:val="000000"/>
                <w:lang w:val="fr-CA"/>
              </w:rPr>
              <w:t xml:space="preserve"> </w:t>
            </w:r>
            <w:r>
              <w:rPr>
                <w:color w:val="000000"/>
                <w:lang w:val="fr-CA"/>
              </w:rPr>
              <w:t>de l’</w:t>
            </w:r>
            <w:proofErr w:type="spellStart"/>
            <w:r>
              <w:rPr>
                <w:color w:val="000000"/>
                <w:lang w:val="fr-CA"/>
              </w:rPr>
              <w:t>enquêteur·se</w:t>
            </w:r>
            <w:proofErr w:type="spellEnd"/>
            <w:r>
              <w:rPr>
                <w:color w:val="000000"/>
                <w:lang w:val="fr-CA"/>
              </w:rPr>
              <w:t xml:space="preserve"> et détermine les mesures disciplinaires appropriées. La décision du Conseil d’administration ne peut être arbitraire, discriminatoire ou entachée de mauvaise foi.</w:t>
            </w:r>
          </w:p>
          <w:p w14:paraId="53412C5B" w14:textId="77777777" w:rsidR="00872225" w:rsidRPr="004813AB" w:rsidRDefault="00872225">
            <w:pPr>
              <w:rPr>
                <w:color w:val="000000"/>
                <w:lang w:val="fr-CA"/>
              </w:rPr>
            </w:pPr>
          </w:p>
          <w:p w14:paraId="00000073" w14:textId="77777777" w:rsidR="00043932" w:rsidRPr="004813AB" w:rsidRDefault="00A80780">
            <w:pPr>
              <w:rPr>
                <w:color w:val="000000"/>
                <w:lang w:val="fr-CA"/>
              </w:rPr>
            </w:pPr>
            <w:r>
              <w:rPr>
                <w:color w:val="000000"/>
                <w:lang w:val="fr-CA"/>
              </w:rPr>
              <w:t>Dans tous les cas où le Conseil d’administration envisage d’imposer une sanction financière (suspension ou expulsion de la fonction ou du syndicat), il doit demander l’avis d’</w:t>
            </w:r>
            <w:proofErr w:type="spellStart"/>
            <w:r>
              <w:rPr>
                <w:color w:val="000000"/>
                <w:lang w:val="fr-CA"/>
              </w:rPr>
              <w:t>un·e</w:t>
            </w:r>
            <w:proofErr w:type="spellEnd"/>
            <w:r>
              <w:rPr>
                <w:color w:val="000000"/>
                <w:lang w:val="fr-CA"/>
              </w:rPr>
              <w:t xml:space="preserve"> </w:t>
            </w:r>
            <w:proofErr w:type="spellStart"/>
            <w:r>
              <w:rPr>
                <w:color w:val="000000"/>
                <w:lang w:val="fr-CA"/>
              </w:rPr>
              <w:t>conseiller·ère</w:t>
            </w:r>
            <w:proofErr w:type="spellEnd"/>
            <w:r>
              <w:rPr>
                <w:color w:val="000000"/>
                <w:lang w:val="fr-CA"/>
              </w:rPr>
              <w:t xml:space="preserve"> juridique externe avant d’imposer une telle sanction.</w:t>
            </w:r>
          </w:p>
          <w:p w14:paraId="00000074" w14:textId="19B8C2C8" w:rsidR="00043932" w:rsidRDefault="00A80780">
            <w:pPr>
              <w:rPr>
                <w:color w:val="000000"/>
                <w:lang w:val="fr-CA"/>
              </w:rPr>
            </w:pPr>
            <w:r>
              <w:rPr>
                <w:color w:val="000000"/>
                <w:lang w:val="fr-CA"/>
              </w:rPr>
              <w:lastRenderedPageBreak/>
              <w:t xml:space="preserve">Lorsque le Conseil d’administration recommande comme mesure corrective de suspendre la personne en cause, de la destituer ou de l’expulser du syndicat, une telle décision peut faire l’objet d’un appel, </w:t>
            </w:r>
            <w:r w:rsidR="001F7FAB">
              <w:rPr>
                <w:color w:val="000000"/>
                <w:lang w:val="fr-CA"/>
              </w:rPr>
              <w:t>conformément à ce qui suit</w:t>
            </w:r>
            <w:r>
              <w:rPr>
                <w:color w:val="000000"/>
                <w:lang w:val="fr-CA"/>
              </w:rPr>
              <w:t>.</w:t>
            </w:r>
          </w:p>
          <w:p w14:paraId="61F90727" w14:textId="77777777" w:rsidR="001F7FAB" w:rsidRPr="004813AB" w:rsidRDefault="001F7FAB">
            <w:pPr>
              <w:rPr>
                <w:color w:val="000000"/>
                <w:lang w:val="fr-CA"/>
              </w:rPr>
            </w:pPr>
          </w:p>
          <w:p w14:paraId="00000075" w14:textId="77777777" w:rsidR="00043932" w:rsidRDefault="00A80780">
            <w:pPr>
              <w:rPr>
                <w:color w:val="000000"/>
                <w:lang w:val="fr-CA"/>
              </w:rPr>
            </w:pPr>
            <w:r>
              <w:rPr>
                <w:color w:val="000000"/>
                <w:lang w:val="fr-CA"/>
              </w:rPr>
              <w:t>À l’appel, si la suspension, la destitution ou l’expulsion du syndicat du/de la personne en cause est jugée appropriée, le Conseil d’administration doit immédiatement en être informé. À sa prochaine réunion ordinaire, il convoque une assemblée générale extraordinaire afin d’examiner la proposition de suspension, de destitution ou d’expulsion du syndicat.</w:t>
            </w:r>
          </w:p>
          <w:p w14:paraId="1C9F6ED6" w14:textId="77777777" w:rsidR="00274CDA" w:rsidRPr="004813AB" w:rsidRDefault="00274CDA">
            <w:pPr>
              <w:rPr>
                <w:color w:val="000000"/>
                <w:lang w:val="fr-CA"/>
              </w:rPr>
            </w:pPr>
          </w:p>
          <w:p w14:paraId="00000076" w14:textId="77777777" w:rsidR="00043932" w:rsidRDefault="00A80780">
            <w:pPr>
              <w:rPr>
                <w:color w:val="000000"/>
                <w:lang w:val="fr-CA"/>
              </w:rPr>
            </w:pPr>
            <w:r>
              <w:rPr>
                <w:color w:val="000000"/>
                <w:lang w:val="fr-CA"/>
              </w:rPr>
              <w:t>Si la personne visée ne porte pas la cause en appel, le Conseil d’administration convoque une assemblée générale extraordinaire à sa prochaine réunion afin de donner suite à la proposition de suspendre, de destituer de ses fonctions ou d’expulser la personne du syndicat.</w:t>
            </w:r>
          </w:p>
          <w:p w14:paraId="51C06510" w14:textId="77777777" w:rsidR="008F1432" w:rsidRPr="004813AB" w:rsidRDefault="008F1432">
            <w:pPr>
              <w:rPr>
                <w:color w:val="000000"/>
                <w:lang w:val="fr-CA"/>
              </w:rPr>
            </w:pPr>
          </w:p>
          <w:p w14:paraId="00000077" w14:textId="7AF4D697" w:rsidR="00043932" w:rsidRPr="004813AB" w:rsidRDefault="00A80780">
            <w:pPr>
              <w:rPr>
                <w:color w:val="000000"/>
                <w:lang w:val="fr-CA"/>
              </w:rPr>
            </w:pPr>
            <w:r>
              <w:rPr>
                <w:color w:val="000000"/>
                <w:lang w:val="fr-CA"/>
              </w:rPr>
              <w:t>La suspension d’</w:t>
            </w:r>
            <w:proofErr w:type="spellStart"/>
            <w:r>
              <w:rPr>
                <w:color w:val="000000"/>
                <w:lang w:val="fr-CA"/>
              </w:rPr>
              <w:t>un·e</w:t>
            </w:r>
            <w:proofErr w:type="spellEnd"/>
            <w:r>
              <w:rPr>
                <w:color w:val="000000"/>
                <w:lang w:val="fr-CA"/>
              </w:rPr>
              <w:t xml:space="preserve"> membre du Conseil d’administration, sa destitution ou son expulsion du syndicat ne peuvent se faire que par résolution ordinaire à une assemblée générale extraordinaire. Si les </w:t>
            </w:r>
            <w:proofErr w:type="spellStart"/>
            <w:r>
              <w:rPr>
                <w:color w:val="000000"/>
                <w:lang w:val="fr-CA"/>
              </w:rPr>
              <w:t>délégué·es</w:t>
            </w:r>
            <w:proofErr w:type="spellEnd"/>
            <w:r>
              <w:rPr>
                <w:color w:val="000000"/>
                <w:lang w:val="fr-CA"/>
              </w:rPr>
              <w:t xml:space="preserve"> présents à l’assemblée générale extraordinaire rejettent une telle motion, la question est renvoyée au Conseil d’administration pour qu’il détermine une autre mesure disciplinaire qui sera imposée.</w:t>
            </w:r>
          </w:p>
        </w:tc>
      </w:tr>
      <w:tr w:rsidR="00043932" w:rsidRPr="002E1D3A" w14:paraId="44C6F6F1" w14:textId="77777777">
        <w:tc>
          <w:tcPr>
            <w:tcW w:w="2651" w:type="dxa"/>
            <w:tcBorders>
              <w:top w:val="single" w:sz="8" w:space="0" w:color="000000"/>
              <w:bottom w:val="single" w:sz="8" w:space="0" w:color="000000"/>
            </w:tcBorders>
            <w:tcMar>
              <w:top w:w="0" w:type="dxa"/>
              <w:left w:w="0" w:type="dxa"/>
              <w:bottom w:w="0" w:type="dxa"/>
              <w:right w:w="0" w:type="dxa"/>
            </w:tcMar>
          </w:tcPr>
          <w:p w14:paraId="00000078" w14:textId="136AC88F" w:rsidR="00043932" w:rsidRDefault="00A80780">
            <w:pPr>
              <w:numPr>
                <w:ilvl w:val="0"/>
                <w:numId w:val="4"/>
              </w:numPr>
              <w:tabs>
                <w:tab w:val="left" w:pos="220"/>
                <w:tab w:val="left" w:pos="360"/>
                <w:tab w:val="left" w:pos="720"/>
              </w:tabs>
              <w:ind w:hanging="720"/>
              <w:rPr>
                <w:b/>
                <w:color w:val="000000"/>
                <w:sz w:val="24"/>
                <w:szCs w:val="24"/>
              </w:rPr>
            </w:pPr>
            <w:r>
              <w:rPr>
                <w:color w:val="000000"/>
                <w:sz w:val="24"/>
                <w:szCs w:val="24"/>
                <w:lang w:val="fr-CA"/>
              </w:rPr>
              <w:lastRenderedPageBreak/>
              <w:tab/>
            </w:r>
            <w:r>
              <w:rPr>
                <w:b/>
                <w:bCs/>
                <w:color w:val="000000"/>
                <w:sz w:val="24"/>
                <w:szCs w:val="24"/>
                <w:lang w:val="fr-CA"/>
              </w:rPr>
              <w:t>Appels</w:t>
            </w:r>
          </w:p>
        </w:tc>
        <w:tc>
          <w:tcPr>
            <w:tcW w:w="6709" w:type="dxa"/>
            <w:tcBorders>
              <w:top w:val="single" w:sz="8" w:space="0" w:color="000000"/>
              <w:bottom w:val="single" w:sz="8" w:space="0" w:color="000000"/>
            </w:tcBorders>
            <w:tcMar>
              <w:top w:w="0" w:type="dxa"/>
              <w:left w:w="0" w:type="dxa"/>
              <w:bottom w:w="0" w:type="dxa"/>
              <w:right w:w="0" w:type="dxa"/>
            </w:tcMar>
          </w:tcPr>
          <w:p w14:paraId="00000079" w14:textId="77777777" w:rsidR="00043932" w:rsidRPr="004813AB" w:rsidRDefault="00A80780">
            <w:pPr>
              <w:rPr>
                <w:color w:val="000000"/>
                <w:lang w:val="fr-CA"/>
              </w:rPr>
            </w:pPr>
            <w:r>
              <w:rPr>
                <w:color w:val="000000"/>
                <w:lang w:val="fr-CA"/>
              </w:rPr>
              <w:t xml:space="preserve">Toute mesure disciplinaire imposée au/à la </w:t>
            </w:r>
            <w:proofErr w:type="spellStart"/>
            <w:r>
              <w:rPr>
                <w:color w:val="000000"/>
                <w:lang w:val="fr-CA"/>
              </w:rPr>
              <w:t>président·e</w:t>
            </w:r>
            <w:proofErr w:type="spellEnd"/>
            <w:r>
              <w:rPr>
                <w:color w:val="000000"/>
                <w:lang w:val="fr-CA"/>
              </w:rPr>
              <w:t xml:space="preserve"> par le Conseil d’administration peut faire l’objet d’un appel en vertu de la Politique sur la conduite.</w:t>
            </w:r>
          </w:p>
        </w:tc>
      </w:tr>
    </w:tbl>
    <w:p w14:paraId="0000007A" w14:textId="77777777" w:rsidR="00043932" w:rsidRPr="004813AB" w:rsidRDefault="00043932">
      <w:pPr>
        <w:spacing w:line="240" w:lineRule="auto"/>
        <w:jc w:val="right"/>
        <w:rPr>
          <w:sz w:val="24"/>
          <w:szCs w:val="24"/>
          <w:lang w:val="fr-CA"/>
        </w:rPr>
      </w:pPr>
    </w:p>
    <w:sectPr w:rsidR="00043932" w:rsidRPr="004813AB">
      <w:headerReference w:type="default" r:id="rId8"/>
      <w:footerReference w:type="default" r:id="rId9"/>
      <w:footerReference w:type="first" r:id="rId10"/>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1926" w14:textId="77777777" w:rsidR="006152C8" w:rsidRDefault="006152C8">
      <w:pPr>
        <w:spacing w:after="0" w:line="240" w:lineRule="auto"/>
      </w:pPr>
      <w:r>
        <w:separator/>
      </w:r>
    </w:p>
  </w:endnote>
  <w:endnote w:type="continuationSeparator" w:id="0">
    <w:p w14:paraId="4B2A93E4" w14:textId="77777777" w:rsidR="006152C8" w:rsidRDefault="0061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2B7109D1" w:rsidR="00043932" w:rsidRPr="004813AB" w:rsidRDefault="00A80780">
    <w:pPr>
      <w:pBdr>
        <w:top w:val="nil"/>
        <w:left w:val="nil"/>
        <w:bottom w:val="nil"/>
        <w:right w:val="nil"/>
        <w:between w:val="nil"/>
      </w:pBdr>
      <w:tabs>
        <w:tab w:val="center" w:pos="4680"/>
        <w:tab w:val="right" w:pos="9360"/>
      </w:tabs>
      <w:spacing w:after="0" w:line="240" w:lineRule="auto"/>
      <w:rPr>
        <w:rFonts w:ascii="Calibri" w:hAnsi="Calibri"/>
        <w:b/>
        <w:color w:val="000000"/>
        <w:sz w:val="20"/>
        <w:szCs w:val="20"/>
        <w:lang w:val="fr-CA"/>
      </w:rPr>
    </w:pPr>
    <w:r>
      <w:rPr>
        <w:rFonts w:ascii="Calibri" w:hAnsi="Calibri"/>
        <w:b/>
        <w:bCs/>
        <w:color w:val="000000"/>
        <w:sz w:val="20"/>
        <w:szCs w:val="20"/>
        <w:lang w:val="fr-CA"/>
      </w:rPr>
      <w:t>Manuel des politiques du Conseil d’administration</w:t>
    </w:r>
    <w:r>
      <w:rPr>
        <w:rFonts w:ascii="Calibri" w:hAnsi="Calibri"/>
        <w:b/>
        <w:bCs/>
        <w:color w:val="000000"/>
        <w:sz w:val="20"/>
        <w:szCs w:val="20"/>
        <w:lang w:val="fr-CA"/>
      </w:rPr>
      <w:tab/>
    </w:r>
    <w:r>
      <w:rPr>
        <w:rFonts w:ascii="Calibri" w:hAnsi="Calibri"/>
        <w:b/>
        <w:bCs/>
        <w:color w:val="000000"/>
        <w:sz w:val="20"/>
        <w:szCs w:val="20"/>
        <w:lang w:val="fr-CA"/>
      </w:rPr>
      <w:tab/>
    </w:r>
    <w:r>
      <w:rPr>
        <w:rFonts w:ascii="Calibri" w:hAnsi="Calibri"/>
        <w:b/>
        <w:bCs/>
        <w:color w:val="7F7F7F"/>
        <w:sz w:val="20"/>
        <w:szCs w:val="20"/>
        <w:lang w:val="fr-CA"/>
      </w:rPr>
      <w:t>Page</w:t>
    </w:r>
    <w:r>
      <w:rPr>
        <w:rFonts w:ascii="Calibri" w:hAnsi="Calibri"/>
        <w:b/>
        <w:bCs/>
        <w:color w:val="000000"/>
        <w:sz w:val="20"/>
        <w:szCs w:val="20"/>
        <w:lang w:val="fr-CA"/>
      </w:rPr>
      <w:t xml:space="preserve"> | - </w:t>
    </w:r>
    <w:r>
      <w:rPr>
        <w:rFonts w:ascii="Calibri" w:hAnsi="Calibri"/>
        <w:b/>
        <w:bCs/>
        <w:color w:val="000000"/>
        <w:sz w:val="20"/>
        <w:szCs w:val="20"/>
        <w:lang w:val="fr-CA"/>
      </w:rPr>
      <w:fldChar w:fldCharType="begin"/>
    </w:r>
    <w:r>
      <w:rPr>
        <w:rFonts w:ascii="Calibri" w:hAnsi="Calibri"/>
        <w:b/>
        <w:bCs/>
        <w:color w:val="000000"/>
        <w:sz w:val="20"/>
        <w:szCs w:val="20"/>
        <w:lang w:val="fr-CA"/>
      </w:rPr>
      <w:instrText>PAGE</w:instrText>
    </w:r>
    <w:r>
      <w:rPr>
        <w:rFonts w:ascii="Calibri" w:hAnsi="Calibri"/>
        <w:b/>
        <w:bCs/>
        <w:color w:val="000000"/>
        <w:sz w:val="20"/>
        <w:szCs w:val="20"/>
        <w:lang w:val="fr-CA"/>
      </w:rPr>
      <w:fldChar w:fldCharType="separate"/>
    </w:r>
    <w:r>
      <w:rPr>
        <w:rFonts w:ascii="Calibri" w:hAnsi="Calibri"/>
        <w:b/>
        <w:bCs/>
        <w:noProof/>
        <w:color w:val="000000"/>
        <w:sz w:val="20"/>
        <w:szCs w:val="20"/>
        <w:lang w:val="fr-CA"/>
      </w:rPr>
      <w:t>1</w:t>
    </w:r>
    <w:r>
      <w:rPr>
        <w:rFonts w:ascii="Calibri" w:hAnsi="Calibri"/>
        <w:b/>
        <w:bCs/>
        <w:color w:val="000000"/>
        <w:sz w:val="20"/>
        <w:szCs w:val="20"/>
        <w:lang w:val="fr-CA"/>
      </w:rPr>
      <w:fldChar w:fldCharType="end"/>
    </w:r>
    <w:r>
      <w:rPr>
        <w:rFonts w:ascii="Calibri" w:hAnsi="Calibri"/>
        <w:b/>
        <w:bCs/>
        <w:color w:val="000000"/>
        <w:sz w:val="20"/>
        <w:szCs w:val="20"/>
        <w:lang w:val="fr-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043932" w:rsidRPr="004813AB" w:rsidRDefault="00A80780">
    <w:pPr>
      <w:pBdr>
        <w:top w:val="nil"/>
        <w:left w:val="nil"/>
        <w:bottom w:val="nil"/>
        <w:right w:val="nil"/>
        <w:between w:val="nil"/>
      </w:pBdr>
      <w:tabs>
        <w:tab w:val="center" w:pos="4680"/>
        <w:tab w:val="right" w:pos="9360"/>
      </w:tabs>
      <w:spacing w:after="0" w:line="240" w:lineRule="auto"/>
      <w:rPr>
        <w:rFonts w:ascii="Calibri" w:hAnsi="Calibri"/>
        <w:color w:val="000000"/>
        <w:sz w:val="20"/>
        <w:szCs w:val="20"/>
        <w:lang w:val="fr-CA"/>
      </w:rPr>
    </w:pPr>
    <w:r>
      <w:rPr>
        <w:rFonts w:ascii="Calibri" w:hAnsi="Calibri"/>
        <w:color w:val="000000"/>
        <w:sz w:val="20"/>
        <w:szCs w:val="20"/>
        <w:lang w:val="fr-CA"/>
      </w:rPr>
      <w:t>Manuel des politiques du Conseil d’administration</w:t>
    </w:r>
    <w:r>
      <w:rPr>
        <w:rFonts w:ascii="Calibri" w:hAnsi="Calibri"/>
        <w:color w:val="000000"/>
        <w:sz w:val="20"/>
        <w:szCs w:val="20"/>
        <w:lang w:val="fr-CA"/>
      </w:rPr>
      <w:tab/>
    </w:r>
    <w:r>
      <w:rPr>
        <w:rFonts w:ascii="Calibri" w:hAnsi="Calibri"/>
        <w:color w:val="000000"/>
        <w:sz w:val="20"/>
        <w:szCs w:val="20"/>
        <w:lang w:val="fr-CA"/>
      </w:rPr>
      <w:tab/>
    </w:r>
    <w:r>
      <w:rPr>
        <w:rFonts w:ascii="Calibri" w:hAnsi="Calibri"/>
        <w:color w:val="7F7F7F"/>
        <w:sz w:val="20"/>
        <w:szCs w:val="20"/>
        <w:lang w:val="fr-CA"/>
      </w:rPr>
      <w:t>Page</w:t>
    </w:r>
    <w:r>
      <w:rPr>
        <w:rFonts w:ascii="Calibri" w:hAnsi="Calibri"/>
        <w:color w:val="000000"/>
        <w:sz w:val="20"/>
        <w:szCs w:val="20"/>
        <w:lang w:val="fr-CA"/>
      </w:rPr>
      <w:t xml:space="preserve"> | </w:t>
    </w:r>
    <w:r>
      <w:rPr>
        <w:rFonts w:ascii="Calibri" w:hAnsi="Calibri"/>
        <w:color w:val="000000"/>
        <w:sz w:val="20"/>
        <w:szCs w:val="20"/>
        <w:lang w:val="fr-CA"/>
      </w:rPr>
      <w:fldChar w:fldCharType="begin"/>
    </w:r>
    <w:r>
      <w:rPr>
        <w:rFonts w:ascii="Calibri" w:hAnsi="Calibri"/>
        <w:color w:val="000000"/>
        <w:sz w:val="20"/>
        <w:szCs w:val="20"/>
        <w:lang w:val="fr-CA"/>
      </w:rPr>
      <w:instrText>PAGE</w:instrText>
    </w:r>
    <w:r w:rsidR="002E1D3A">
      <w:rPr>
        <w:rFonts w:ascii="Calibri" w:hAnsi="Calibri"/>
        <w:color w:val="000000"/>
        <w:sz w:val="20"/>
        <w:szCs w:val="20"/>
        <w:lang w:val="fr-CA"/>
      </w:rPr>
      <w:fldChar w:fldCharType="separate"/>
    </w:r>
    <w:r>
      <w:rPr>
        <w:rFonts w:ascii="Calibri" w:hAnsi="Calibri"/>
        <w:color w:val="000000"/>
        <w:sz w:val="20"/>
        <w:szCs w:val="20"/>
        <w:lang w:val="fr-CA"/>
      </w:rPr>
      <w:fldChar w:fldCharType="end"/>
    </w:r>
    <w:r>
      <w:rPr>
        <w:rFonts w:ascii="Calibri" w:hAnsi="Calibri"/>
        <w:color w:val="000000"/>
        <w:sz w:val="20"/>
        <w:szCs w:val="20"/>
        <w:lang w:val="fr-CA"/>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0707" w14:textId="77777777" w:rsidR="006152C8" w:rsidRDefault="006152C8">
      <w:pPr>
        <w:spacing w:after="0" w:line="240" w:lineRule="auto"/>
      </w:pPr>
      <w:r>
        <w:separator/>
      </w:r>
    </w:p>
  </w:footnote>
  <w:footnote w:type="continuationSeparator" w:id="0">
    <w:p w14:paraId="265328A8" w14:textId="77777777" w:rsidR="006152C8" w:rsidRDefault="00615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7777777" w:rsidR="00043932" w:rsidRDefault="00A8078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lang w:val="fr-CA"/>
      </w:rPr>
      <w:drawing>
        <wp:inline distT="0" distB="0" distL="0" distR="0" wp14:anchorId="468B0ECB" wp14:editId="5FC36D0B">
          <wp:extent cx="4242879" cy="746584"/>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0000007C" w14:textId="77777777" w:rsidR="00043932" w:rsidRDefault="00043932">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38D2"/>
    <w:multiLevelType w:val="multilevel"/>
    <w:tmpl w:val="253A9CD0"/>
    <w:lvl w:ilvl="0">
      <w:start w:val="4"/>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A0746DA"/>
    <w:multiLevelType w:val="multilevel"/>
    <w:tmpl w:val="C9683E46"/>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2A3E487E"/>
    <w:multiLevelType w:val="multilevel"/>
    <w:tmpl w:val="BC1863C2"/>
    <w:lvl w:ilvl="0">
      <w:start w:val="2"/>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2EB50B8A"/>
    <w:multiLevelType w:val="multilevel"/>
    <w:tmpl w:val="A0EE4F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7AD35EA"/>
    <w:multiLevelType w:val="multilevel"/>
    <w:tmpl w:val="1916B96A"/>
    <w:lvl w:ilvl="0">
      <w:start w:val="4"/>
      <w:numFmt w:val="decimal"/>
      <w:lvlText w:val="%1."/>
      <w:lvlJc w:val="left"/>
      <w:pPr>
        <w:ind w:left="360" w:hanging="360"/>
      </w:pPr>
      <w:rPr>
        <w:strike w:val="0"/>
      </w:r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E4768D4"/>
    <w:multiLevelType w:val="multilevel"/>
    <w:tmpl w:val="99D61CFA"/>
    <w:lvl w:ilvl="0">
      <w:start w:val="9"/>
      <w:numFmt w:val="decimal"/>
      <w:lvlText w:val="%1."/>
      <w:lvlJc w:val="left"/>
      <w:pPr>
        <w:ind w:left="360" w:hanging="360"/>
      </w:pPr>
      <w:rPr>
        <w:strike w:val="0"/>
      </w:r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2F91B4D"/>
    <w:multiLevelType w:val="multilevel"/>
    <w:tmpl w:val="22C08E4A"/>
    <w:lvl w:ilvl="0">
      <w:start w:val="5"/>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45102AD0"/>
    <w:multiLevelType w:val="multilevel"/>
    <w:tmpl w:val="5088EB24"/>
    <w:lvl w:ilvl="0">
      <w:start w:val="8"/>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49091799"/>
    <w:multiLevelType w:val="multilevel"/>
    <w:tmpl w:val="F96EA724"/>
    <w:lvl w:ilvl="0">
      <w:start w:val="7"/>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52A12777"/>
    <w:multiLevelType w:val="multilevel"/>
    <w:tmpl w:val="61EAB38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54F046BF"/>
    <w:multiLevelType w:val="multilevel"/>
    <w:tmpl w:val="B982277A"/>
    <w:lvl w:ilvl="0">
      <w:start w:val="6"/>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731D68C4"/>
    <w:multiLevelType w:val="multilevel"/>
    <w:tmpl w:val="CBC86DB4"/>
    <w:lvl w:ilvl="0">
      <w:start w:val="3"/>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569193891">
    <w:abstractNumId w:val="6"/>
  </w:num>
  <w:num w:numId="2" w16cid:durableId="1849558059">
    <w:abstractNumId w:val="8"/>
  </w:num>
  <w:num w:numId="3" w16cid:durableId="446315598">
    <w:abstractNumId w:val="11"/>
  </w:num>
  <w:num w:numId="4" w16cid:durableId="2024818232">
    <w:abstractNumId w:val="7"/>
  </w:num>
  <w:num w:numId="5" w16cid:durableId="1086420349">
    <w:abstractNumId w:val="4"/>
  </w:num>
  <w:num w:numId="6" w16cid:durableId="101843139">
    <w:abstractNumId w:val="10"/>
  </w:num>
  <w:num w:numId="7" w16cid:durableId="1504515601">
    <w:abstractNumId w:val="9"/>
  </w:num>
  <w:num w:numId="8" w16cid:durableId="1179004486">
    <w:abstractNumId w:val="3"/>
  </w:num>
  <w:num w:numId="9" w16cid:durableId="190076594">
    <w:abstractNumId w:val="5"/>
  </w:num>
  <w:num w:numId="10" w16cid:durableId="1711567862">
    <w:abstractNumId w:val="1"/>
  </w:num>
  <w:num w:numId="11" w16cid:durableId="1170367300">
    <w:abstractNumId w:val="0"/>
  </w:num>
  <w:num w:numId="12" w16cid:durableId="470101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932"/>
    <w:rsid w:val="00022B4E"/>
    <w:rsid w:val="00043932"/>
    <w:rsid w:val="000F58B2"/>
    <w:rsid w:val="00193536"/>
    <w:rsid w:val="001F7FAB"/>
    <w:rsid w:val="002023AE"/>
    <w:rsid w:val="00266C5D"/>
    <w:rsid w:val="0026795B"/>
    <w:rsid w:val="00274CDA"/>
    <w:rsid w:val="0029430B"/>
    <w:rsid w:val="002B26B4"/>
    <w:rsid w:val="002E0EAD"/>
    <w:rsid w:val="002E1D3A"/>
    <w:rsid w:val="00302C49"/>
    <w:rsid w:val="003A57D1"/>
    <w:rsid w:val="003C220A"/>
    <w:rsid w:val="003F72EA"/>
    <w:rsid w:val="004440CE"/>
    <w:rsid w:val="0046112D"/>
    <w:rsid w:val="004813AB"/>
    <w:rsid w:val="004C1A47"/>
    <w:rsid w:val="004E1E26"/>
    <w:rsid w:val="00541AED"/>
    <w:rsid w:val="005F12A6"/>
    <w:rsid w:val="006152C8"/>
    <w:rsid w:val="00630689"/>
    <w:rsid w:val="00640AF8"/>
    <w:rsid w:val="006432FE"/>
    <w:rsid w:val="00645F79"/>
    <w:rsid w:val="00652BF8"/>
    <w:rsid w:val="00675F93"/>
    <w:rsid w:val="006910F7"/>
    <w:rsid w:val="006A7D59"/>
    <w:rsid w:val="006B123F"/>
    <w:rsid w:val="00721223"/>
    <w:rsid w:val="00774142"/>
    <w:rsid w:val="00833CFD"/>
    <w:rsid w:val="00845A3A"/>
    <w:rsid w:val="0085306B"/>
    <w:rsid w:val="00855626"/>
    <w:rsid w:val="00862F01"/>
    <w:rsid w:val="00872225"/>
    <w:rsid w:val="008F1432"/>
    <w:rsid w:val="00996957"/>
    <w:rsid w:val="009B6248"/>
    <w:rsid w:val="009D2A02"/>
    <w:rsid w:val="009E3F7F"/>
    <w:rsid w:val="009F5E7A"/>
    <w:rsid w:val="00A80780"/>
    <w:rsid w:val="00AE0C81"/>
    <w:rsid w:val="00B21E74"/>
    <w:rsid w:val="00B46126"/>
    <w:rsid w:val="00BC522F"/>
    <w:rsid w:val="00BF02C4"/>
    <w:rsid w:val="00C03595"/>
    <w:rsid w:val="00C17EEA"/>
    <w:rsid w:val="00C968D3"/>
    <w:rsid w:val="00D641BB"/>
    <w:rsid w:val="00D80CBA"/>
    <w:rsid w:val="00D90FB8"/>
    <w:rsid w:val="00DB3EE0"/>
    <w:rsid w:val="00DB54AF"/>
    <w:rsid w:val="00F4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195BF"/>
  <w15:docId w15:val="{9AB8F46D-01CB-419F-9E50-17904EE2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link w:val="Heading1Char"/>
    <w:uiPriority w:val="9"/>
    <w:qFormat/>
    <w:rsid w:val="00410F95"/>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semiHidden/>
    <w:unhideWhenUsed/>
    <w:qFormat/>
    <w:rsid w:val="00410F95"/>
    <w:pPr>
      <w:keepNext/>
      <w:keepLines/>
      <w:spacing w:before="40" w:after="0"/>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Heading3Char"/>
    <w:uiPriority w:val="9"/>
    <w:semiHidden/>
    <w:unhideWhenUsed/>
    <w:qFormat/>
    <w:rsid w:val="00410F95"/>
    <w:pPr>
      <w:keepNext/>
      <w:keepLines/>
      <w:spacing w:before="40" w:after="0"/>
      <w:outlineLvl w:val="2"/>
    </w:pPr>
    <w:rPr>
      <w:rFonts w:asciiTheme="majorHAnsi" w:eastAsiaTheme="majorEastAsia" w:hAnsiTheme="majorHAnsi"/>
      <w:color w:val="243F60" w:themeColor="accent1" w:themeShade="7F"/>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rPr>
  </w:style>
  <w:style w:type="character" w:customStyle="1" w:styleId="Heading1Char">
    <w:name w:val="Heading 1 Char"/>
    <w:basedOn w:val="DefaultParagraphFont"/>
    <w:link w:val="Heading1"/>
    <w:uiPriority w:val="9"/>
    <w:rsid w:val="00410F95"/>
    <w:rPr>
      <w:rFonts w:asciiTheme="majorHAnsi" w:eastAsiaTheme="majorEastAsia" w:hAnsiTheme="majorHAnsi"/>
      <w:color w:val="365F91" w:themeColor="accent1" w:themeShade="BF"/>
      <w:sz w:val="32"/>
      <w:szCs w:val="32"/>
    </w:rPr>
  </w:style>
  <w:style w:type="character" w:customStyle="1" w:styleId="Heading2Char">
    <w:name w:val="Heading 2 Char"/>
    <w:basedOn w:val="DefaultParagraphFont"/>
    <w:link w:val="Heading2"/>
    <w:uiPriority w:val="9"/>
    <w:semiHidden/>
    <w:rsid w:val="00410F95"/>
    <w:rPr>
      <w:rFonts w:asciiTheme="majorHAnsi" w:eastAsiaTheme="majorEastAsia" w:hAnsiTheme="majorHAnsi"/>
      <w:color w:val="365F91" w:themeColor="accent1" w:themeShade="BF"/>
      <w:sz w:val="26"/>
      <w:szCs w:val="26"/>
    </w:rPr>
  </w:style>
  <w:style w:type="character" w:customStyle="1" w:styleId="Heading3Char">
    <w:name w:val="Heading 3 Char"/>
    <w:basedOn w:val="DefaultParagraphFont"/>
    <w:link w:val="Heading3"/>
    <w:uiPriority w:val="9"/>
    <w:semiHidden/>
    <w:rsid w:val="00410F95"/>
    <w:rPr>
      <w:rFonts w:asciiTheme="majorHAnsi" w:eastAsiaTheme="majorEastAsia" w:hAnsiTheme="majorHAnsi"/>
      <w:color w:val="243F60" w:themeColor="accent1" w:themeShade="7F"/>
      <w:sz w:val="24"/>
    </w:rPr>
  </w:style>
  <w:style w:type="paragraph" w:customStyle="1" w:styleId="text-align-right">
    <w:name w:val="text-align-right"/>
    <w:basedOn w:val="Normal"/>
    <w:rsid w:val="00410F95"/>
    <w:pPr>
      <w:spacing w:before="100" w:beforeAutospacing="1" w:after="100" w:afterAutospacing="1" w:line="240" w:lineRule="auto"/>
    </w:pPr>
    <w:rPr>
      <w:rFonts w:ascii="Times New Roman" w:eastAsia="Times New Roman" w:hAnsi="Times New Roman" w:cs="Times New Roman"/>
      <w:sz w:val="24"/>
    </w:rPr>
  </w:style>
  <w:style w:type="character" w:styleId="Emphasis">
    <w:name w:val="Emphasis"/>
    <w:basedOn w:val="DefaultParagraphFont"/>
    <w:uiPriority w:val="20"/>
    <w:qFormat/>
    <w:rsid w:val="00410F95"/>
    <w:rPr>
      <w:i/>
      <w:iCs/>
    </w:rPr>
  </w:style>
  <w:style w:type="character" w:styleId="CommentReference">
    <w:name w:val="annotation reference"/>
    <w:basedOn w:val="DefaultParagraphFont"/>
    <w:uiPriority w:val="99"/>
    <w:semiHidden/>
    <w:unhideWhenUsed/>
    <w:rsid w:val="007F6B13"/>
    <w:rPr>
      <w:sz w:val="16"/>
      <w:szCs w:val="16"/>
    </w:rPr>
  </w:style>
  <w:style w:type="paragraph" w:styleId="CommentText">
    <w:name w:val="annotation text"/>
    <w:basedOn w:val="Normal"/>
    <w:link w:val="CommentTextChar"/>
    <w:uiPriority w:val="99"/>
    <w:unhideWhenUsed/>
    <w:rsid w:val="007F6B13"/>
    <w:pPr>
      <w:spacing w:line="240" w:lineRule="auto"/>
    </w:pPr>
    <w:rPr>
      <w:sz w:val="20"/>
      <w:szCs w:val="20"/>
    </w:rPr>
  </w:style>
  <w:style w:type="character" w:customStyle="1" w:styleId="CommentTextChar">
    <w:name w:val="Comment Text Char"/>
    <w:basedOn w:val="DefaultParagraphFont"/>
    <w:link w:val="CommentText"/>
    <w:uiPriority w:val="99"/>
    <w:rsid w:val="007F6B1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F6B13"/>
    <w:rPr>
      <w:b/>
      <w:bCs/>
    </w:rPr>
  </w:style>
  <w:style w:type="character" w:customStyle="1" w:styleId="CommentSubjectChar">
    <w:name w:val="Comment Subject Char"/>
    <w:basedOn w:val="CommentTextChar"/>
    <w:link w:val="CommentSubject"/>
    <w:uiPriority w:val="99"/>
    <w:semiHidden/>
    <w:rsid w:val="007F6B13"/>
    <w:rPr>
      <w:rFonts w:asciiTheme="minorHAnsi" w:hAnsiTheme="minorHAnsi"/>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2" w:type="dxa"/>
        <w:bottom w:w="101" w:type="dxa"/>
        <w:right w:w="72" w:type="dxa"/>
      </w:tblCellMar>
    </w:tblPr>
  </w:style>
  <w:style w:type="table" w:customStyle="1" w:styleId="a0">
    <w:basedOn w:val="TableNormal"/>
    <w:pPr>
      <w:spacing w:after="0" w:line="240" w:lineRule="auto"/>
    </w:pPr>
    <w:tblPr>
      <w:tblStyleRowBandSize w:val="1"/>
      <w:tblStyleColBandSize w:val="1"/>
      <w:tblCellMar>
        <w:left w:w="72" w:type="dxa"/>
        <w:bottom w:w="101" w:type="dxa"/>
        <w:right w:w="72"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bottom w:w="101" w:type="dxa"/>
        <w:right w:w="115" w:type="dxa"/>
      </w:tblCellMar>
    </w:tblPr>
  </w:style>
  <w:style w:type="table" w:customStyle="1" w:styleId="a5">
    <w:basedOn w:val="TableNormal"/>
    <w:pPr>
      <w:spacing w:after="0" w:line="240" w:lineRule="auto"/>
    </w:pPr>
    <w:tblPr>
      <w:tblStyleRowBandSize w:val="1"/>
      <w:tblStyleColBandSize w:val="1"/>
      <w:tblCellMar>
        <w:left w:w="115" w:type="dxa"/>
        <w:bottom w:w="101"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l3zGQimBeyKmW1xm97SfDVPJbg==">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2991</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 Goddard</cp:lastModifiedBy>
  <cp:revision>60</cp:revision>
  <dcterms:created xsi:type="dcterms:W3CDTF">2024-03-22T13:10:00Z</dcterms:created>
  <dcterms:modified xsi:type="dcterms:W3CDTF">2024-06-13T18:56:00Z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2befdcc5b053f7d4b22331dcd66a0c397dacaf9351b04115af4c4065e8809b15</vt:lpwstr>
  </property>
</Properties>
</file>