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8F8D" w14:textId="77777777" w:rsidR="00857985" w:rsidRPr="00906138" w:rsidRDefault="00000000">
      <w:pPr>
        <w:spacing w:before="240" w:after="120"/>
        <w:jc w:val="center"/>
        <w:rPr>
          <w:b/>
          <w:sz w:val="28"/>
          <w:szCs w:val="28"/>
          <w:lang w:val="fr-CA"/>
        </w:rPr>
      </w:pPr>
      <w:r>
        <w:rPr>
          <w:b/>
          <w:bCs/>
          <w:sz w:val="28"/>
          <w:szCs w:val="28"/>
          <w:lang w:val="fr-CA"/>
        </w:rPr>
        <w:t>Politique sur les délégué·es syndicaux</w:t>
      </w:r>
    </w:p>
    <w:p w14:paraId="55FA0570" w14:textId="1B761C0F" w:rsidR="00857985" w:rsidRPr="00906138" w:rsidRDefault="00000000">
      <w:pPr>
        <w:spacing w:before="240" w:after="240"/>
        <w:jc w:val="center"/>
        <w:rPr>
          <w:b/>
          <w:sz w:val="24"/>
          <w:szCs w:val="24"/>
          <w:lang w:val="fr-CA"/>
        </w:rPr>
      </w:pPr>
      <w:r>
        <w:rPr>
          <w:b/>
          <w:bCs/>
          <w:sz w:val="24"/>
          <w:szCs w:val="24"/>
          <w:lang w:val="fr-CA"/>
        </w:rPr>
        <w:t xml:space="preserve">En vigueur depuis : </w:t>
      </w:r>
      <w:r w:rsidR="00A5408A">
        <w:rPr>
          <w:b/>
          <w:bCs/>
          <w:sz w:val="24"/>
          <w:szCs w:val="24"/>
          <w:lang w:val="fr-CA"/>
        </w:rPr>
        <w:t>5 novembre 2024</w:t>
      </w:r>
    </w:p>
    <w:p w14:paraId="49A5AF70" w14:textId="41E22E45" w:rsidR="00591795" w:rsidRPr="00906138" w:rsidRDefault="00591795" w:rsidP="00591795">
      <w:pPr>
        <w:spacing w:before="240" w:after="240"/>
        <w:jc w:val="right"/>
        <w:rPr>
          <w:bCs/>
          <w:i/>
          <w:iCs/>
          <w:sz w:val="20"/>
          <w:szCs w:val="20"/>
          <w:lang w:val="fr-CA"/>
        </w:rPr>
      </w:pPr>
      <w:r>
        <w:rPr>
          <w:i/>
          <w:iCs/>
          <w:sz w:val="20"/>
          <w:szCs w:val="20"/>
          <w:lang w:val="fr-CA"/>
        </w:rPr>
        <w:t>(Traduit de l’anglais)</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643"/>
        <w:gridCol w:w="6717"/>
      </w:tblGrid>
      <w:tr w:rsidR="00857985" w:rsidRPr="00A5408A" w14:paraId="423D2140" w14:textId="77777777">
        <w:trPr>
          <w:trHeight w:val="1480"/>
        </w:trPr>
        <w:tc>
          <w:tcPr>
            <w:tcW w:w="2643" w:type="dxa"/>
            <w:tcBorders>
              <w:top w:val="single" w:sz="8" w:space="0" w:color="000000"/>
              <w:left w:val="nil"/>
              <w:bottom w:val="single" w:sz="8" w:space="0" w:color="000000"/>
              <w:right w:val="nil"/>
            </w:tcBorders>
            <w:tcMar>
              <w:top w:w="100" w:type="dxa"/>
              <w:left w:w="100" w:type="dxa"/>
              <w:bottom w:w="100" w:type="dxa"/>
              <w:right w:w="100" w:type="dxa"/>
            </w:tcMar>
          </w:tcPr>
          <w:p w14:paraId="73AF8522" w14:textId="77777777" w:rsidR="00857985" w:rsidRDefault="00000000">
            <w:pPr>
              <w:spacing w:before="120"/>
              <w:ind w:left="360"/>
              <w:rPr>
                <w:b/>
                <w:sz w:val="24"/>
                <w:szCs w:val="24"/>
              </w:rPr>
            </w:pPr>
            <w:r>
              <w:rPr>
                <w:b/>
                <w:bCs/>
                <w:sz w:val="24"/>
                <w:szCs w:val="24"/>
                <w:lang w:val="fr-CA"/>
              </w:rPr>
              <w:t>1.</w:t>
            </w:r>
            <w:r>
              <w:rPr>
                <w:sz w:val="14"/>
                <w:szCs w:val="14"/>
                <w:lang w:val="fr-CA"/>
              </w:rPr>
              <w:t xml:space="preserve">      </w:t>
            </w:r>
            <w:r>
              <w:rPr>
                <w:b/>
                <w:bCs/>
                <w:sz w:val="24"/>
                <w:szCs w:val="24"/>
                <w:lang w:val="fr-CA"/>
              </w:rPr>
              <w:t>But et portée</w:t>
            </w:r>
          </w:p>
        </w:tc>
        <w:tc>
          <w:tcPr>
            <w:tcW w:w="6717" w:type="dxa"/>
            <w:tcBorders>
              <w:top w:val="single" w:sz="8" w:space="0" w:color="000000"/>
              <w:left w:val="nil"/>
              <w:bottom w:val="single" w:sz="8" w:space="0" w:color="000000"/>
              <w:right w:val="nil"/>
            </w:tcBorders>
            <w:tcMar>
              <w:top w:w="100" w:type="dxa"/>
              <w:left w:w="100" w:type="dxa"/>
              <w:bottom w:w="100" w:type="dxa"/>
              <w:right w:w="100" w:type="dxa"/>
            </w:tcMar>
          </w:tcPr>
          <w:p w14:paraId="2F935553" w14:textId="77777777" w:rsidR="00857985" w:rsidRPr="00906138" w:rsidRDefault="00000000">
            <w:pPr>
              <w:spacing w:before="120"/>
              <w:rPr>
                <w:sz w:val="24"/>
                <w:szCs w:val="24"/>
                <w:lang w:val="fr-CA"/>
              </w:rPr>
            </w:pPr>
            <w:r>
              <w:rPr>
                <w:sz w:val="24"/>
                <w:szCs w:val="24"/>
                <w:lang w:val="fr-CA"/>
              </w:rPr>
              <w:t>Décrire le processus de sélection, de révocation et de renouvellement de mandat des délégué·es syndicaux, définir le rôle et les responsabilités des délégué·es syndicaux et assurer le fonctionnement efficace et efficient du programme des délégué·es syndicaux.</w:t>
            </w:r>
          </w:p>
        </w:tc>
      </w:tr>
      <w:tr w:rsidR="00857985" w:rsidRPr="00A5408A" w14:paraId="158EC834" w14:textId="77777777">
        <w:trPr>
          <w:trHeight w:val="1765"/>
        </w:trPr>
        <w:tc>
          <w:tcPr>
            <w:tcW w:w="2643" w:type="dxa"/>
            <w:tcBorders>
              <w:top w:val="nil"/>
              <w:left w:val="nil"/>
              <w:bottom w:val="single" w:sz="8" w:space="0" w:color="000000"/>
              <w:right w:val="nil"/>
            </w:tcBorders>
            <w:tcMar>
              <w:top w:w="100" w:type="dxa"/>
              <w:left w:w="100" w:type="dxa"/>
              <w:bottom w:w="100" w:type="dxa"/>
              <w:right w:w="100" w:type="dxa"/>
            </w:tcMar>
          </w:tcPr>
          <w:p w14:paraId="3E3174C2" w14:textId="77777777" w:rsidR="00857985" w:rsidRDefault="00000000">
            <w:pPr>
              <w:spacing w:before="120"/>
              <w:ind w:left="360"/>
              <w:rPr>
                <w:b/>
                <w:sz w:val="24"/>
                <w:szCs w:val="24"/>
              </w:rPr>
            </w:pPr>
            <w:r>
              <w:rPr>
                <w:b/>
                <w:bCs/>
                <w:sz w:val="24"/>
                <w:szCs w:val="24"/>
                <w:lang w:val="fr-CA"/>
              </w:rPr>
              <w:t>2.</w:t>
            </w:r>
            <w:r>
              <w:rPr>
                <w:sz w:val="14"/>
                <w:szCs w:val="14"/>
                <w:lang w:val="fr-CA"/>
              </w:rPr>
              <w:t xml:space="preserve">      </w:t>
            </w:r>
            <w:r>
              <w:rPr>
                <w:b/>
                <w:bCs/>
                <w:sz w:val="24"/>
                <w:szCs w:val="24"/>
                <w:lang w:val="fr-CA"/>
              </w:rPr>
              <w:t>Engagement de l’IPFPC</w:t>
            </w:r>
          </w:p>
        </w:tc>
        <w:tc>
          <w:tcPr>
            <w:tcW w:w="6717" w:type="dxa"/>
            <w:tcBorders>
              <w:top w:val="nil"/>
              <w:left w:val="nil"/>
              <w:bottom w:val="single" w:sz="8" w:space="0" w:color="000000"/>
              <w:right w:val="nil"/>
            </w:tcBorders>
            <w:tcMar>
              <w:top w:w="100" w:type="dxa"/>
              <w:left w:w="100" w:type="dxa"/>
              <w:bottom w:w="100" w:type="dxa"/>
              <w:right w:w="100" w:type="dxa"/>
            </w:tcMar>
          </w:tcPr>
          <w:p w14:paraId="0A590E85" w14:textId="77777777" w:rsidR="00857985" w:rsidRPr="00906138" w:rsidRDefault="00000000">
            <w:pPr>
              <w:spacing w:before="120"/>
              <w:rPr>
                <w:sz w:val="24"/>
                <w:szCs w:val="24"/>
                <w:lang w:val="fr-CA"/>
              </w:rPr>
            </w:pPr>
            <w:r>
              <w:rPr>
                <w:sz w:val="24"/>
                <w:szCs w:val="24"/>
                <w:lang w:val="fr-CA"/>
              </w:rPr>
              <w:t>Compte tenu de l’importance et de la contribution des délégué·es syndicaux à la vitalité et à la force de l’organisation, l’IPFPC s’engage, dans la mesure de ses capacités, à assurer soutien, formation, ressources et reconnaissance à ces personnes. L’Institut appuie ses délégué·es syndicaux s’ils/si elles font face à des représailles de la part de leur employeur.</w:t>
            </w:r>
          </w:p>
        </w:tc>
      </w:tr>
      <w:tr w:rsidR="00857985" w:rsidRPr="00A5408A" w14:paraId="39EB38D1" w14:textId="77777777">
        <w:trPr>
          <w:trHeight w:val="4510"/>
        </w:trPr>
        <w:tc>
          <w:tcPr>
            <w:tcW w:w="2643" w:type="dxa"/>
            <w:tcBorders>
              <w:top w:val="nil"/>
              <w:left w:val="nil"/>
              <w:bottom w:val="single" w:sz="8" w:space="0" w:color="000000"/>
              <w:right w:val="nil"/>
            </w:tcBorders>
            <w:tcMar>
              <w:top w:w="100" w:type="dxa"/>
              <w:left w:w="100" w:type="dxa"/>
              <w:bottom w:w="100" w:type="dxa"/>
              <w:right w:w="100" w:type="dxa"/>
            </w:tcMar>
          </w:tcPr>
          <w:p w14:paraId="21A33C19" w14:textId="77777777" w:rsidR="00857985" w:rsidRPr="00906138" w:rsidRDefault="00000000">
            <w:pPr>
              <w:spacing w:before="120"/>
              <w:ind w:left="360"/>
              <w:rPr>
                <w:b/>
                <w:sz w:val="24"/>
                <w:szCs w:val="24"/>
                <w:lang w:val="fr-CA"/>
              </w:rPr>
            </w:pPr>
            <w:r>
              <w:rPr>
                <w:b/>
                <w:bCs/>
                <w:sz w:val="24"/>
                <w:szCs w:val="24"/>
                <w:lang w:val="fr-CA"/>
              </w:rPr>
              <w:t>3.</w:t>
            </w:r>
            <w:r>
              <w:rPr>
                <w:sz w:val="14"/>
                <w:szCs w:val="14"/>
                <w:lang w:val="fr-CA"/>
              </w:rPr>
              <w:t xml:space="preserve">      </w:t>
            </w:r>
            <w:r>
              <w:rPr>
                <w:b/>
                <w:bCs/>
                <w:sz w:val="24"/>
                <w:szCs w:val="24"/>
                <w:lang w:val="fr-CA"/>
              </w:rPr>
              <w:t>Rôle des délégué·es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0E455052" w14:textId="77777777" w:rsidR="00857985" w:rsidRPr="00906138" w:rsidRDefault="00000000">
            <w:pPr>
              <w:spacing w:before="120"/>
              <w:rPr>
                <w:sz w:val="24"/>
                <w:szCs w:val="24"/>
                <w:lang w:val="fr-CA"/>
              </w:rPr>
            </w:pPr>
            <w:r>
              <w:rPr>
                <w:sz w:val="24"/>
                <w:szCs w:val="24"/>
                <w:lang w:val="fr-CA"/>
              </w:rPr>
              <w:t>À titre de représentant·es de l’Institut, les délégué·es syndicaux s’assurent que l’information circule entre les membres et le syndicat. Ils/elles peuvent également :</w:t>
            </w:r>
          </w:p>
          <w:p w14:paraId="1115D0B4" w14:textId="77777777" w:rsidR="00307736" w:rsidRDefault="00000000" w:rsidP="00307736">
            <w:pPr>
              <w:pStyle w:val="ListParagraph"/>
              <w:numPr>
                <w:ilvl w:val="0"/>
                <w:numId w:val="5"/>
              </w:numPr>
              <w:spacing w:before="120"/>
              <w:rPr>
                <w:sz w:val="24"/>
                <w:szCs w:val="24"/>
                <w:lang w:val="fr-CA"/>
              </w:rPr>
            </w:pPr>
            <w:r w:rsidRPr="00307736">
              <w:rPr>
                <w:sz w:val="24"/>
                <w:szCs w:val="24"/>
                <w:lang w:val="fr-CA"/>
              </w:rPr>
              <w:t xml:space="preserve">agir comme représentant·es des employé·es </w:t>
            </w:r>
            <w:r w:rsidR="00906138" w:rsidRPr="00307736">
              <w:rPr>
                <w:sz w:val="24"/>
                <w:szCs w:val="24"/>
                <w:lang w:val="fr-CA"/>
              </w:rPr>
              <w:t>sur le</w:t>
            </w:r>
            <w:r w:rsidRPr="00307736">
              <w:rPr>
                <w:sz w:val="24"/>
                <w:szCs w:val="24"/>
                <w:lang w:val="fr-CA"/>
              </w:rPr>
              <w:t xml:space="preserve"> lieu de travail en facilitant le traitement de leurs plaintes et de leurs griefs;</w:t>
            </w:r>
          </w:p>
          <w:p w14:paraId="1270AF92" w14:textId="77777777" w:rsidR="00307736" w:rsidRDefault="00307736" w:rsidP="00307736">
            <w:pPr>
              <w:pStyle w:val="ListParagraph"/>
              <w:spacing w:before="120"/>
              <w:rPr>
                <w:sz w:val="24"/>
                <w:szCs w:val="24"/>
                <w:lang w:val="fr-CA"/>
              </w:rPr>
            </w:pPr>
          </w:p>
          <w:p w14:paraId="186039E3" w14:textId="77777777" w:rsidR="000C4012" w:rsidRDefault="00000000" w:rsidP="000C4012">
            <w:pPr>
              <w:pStyle w:val="ListParagraph"/>
              <w:numPr>
                <w:ilvl w:val="0"/>
                <w:numId w:val="5"/>
              </w:numPr>
              <w:spacing w:before="120"/>
              <w:rPr>
                <w:sz w:val="24"/>
                <w:szCs w:val="24"/>
                <w:lang w:val="fr-CA"/>
              </w:rPr>
            </w:pPr>
            <w:r w:rsidRPr="00307736">
              <w:rPr>
                <w:sz w:val="24"/>
                <w:szCs w:val="24"/>
                <w:lang w:val="fr-CA"/>
              </w:rPr>
              <w:t>agir à titre de porte-paroles et de représentant·es de l’IPFPC au travail;</w:t>
            </w:r>
          </w:p>
          <w:p w14:paraId="3E996DC4" w14:textId="77777777" w:rsidR="000C4012" w:rsidRPr="000C4012" w:rsidRDefault="000C4012" w:rsidP="000C4012">
            <w:pPr>
              <w:pStyle w:val="ListParagraph"/>
              <w:rPr>
                <w:sz w:val="24"/>
                <w:szCs w:val="24"/>
                <w:lang w:val="fr-CA"/>
              </w:rPr>
            </w:pPr>
          </w:p>
          <w:p w14:paraId="2D104356" w14:textId="72FAB3F2" w:rsidR="000C4012" w:rsidRPr="00A5408A" w:rsidRDefault="00000000" w:rsidP="000C4012">
            <w:pPr>
              <w:pStyle w:val="ListParagraph"/>
              <w:numPr>
                <w:ilvl w:val="0"/>
                <w:numId w:val="5"/>
              </w:numPr>
              <w:spacing w:before="120"/>
              <w:rPr>
                <w:sz w:val="24"/>
                <w:szCs w:val="24"/>
                <w:lang w:val="fr-CA"/>
              </w:rPr>
            </w:pPr>
            <w:proofErr w:type="gramStart"/>
            <w:r w:rsidRPr="000C4012">
              <w:rPr>
                <w:sz w:val="24"/>
                <w:szCs w:val="24"/>
                <w:lang w:val="fr-CA"/>
              </w:rPr>
              <w:t>représenter</w:t>
            </w:r>
            <w:proofErr w:type="gramEnd"/>
            <w:r w:rsidRPr="000C4012">
              <w:rPr>
                <w:sz w:val="24"/>
                <w:szCs w:val="24"/>
                <w:lang w:val="fr-CA"/>
              </w:rPr>
              <w:t xml:space="preserve"> l’Institut aux séances de consultation officielles et non officielles avec l’employeur</w:t>
            </w:r>
            <w:r w:rsidRPr="00A5408A">
              <w:rPr>
                <w:sz w:val="24"/>
                <w:szCs w:val="24"/>
                <w:lang w:val="fr-CA"/>
              </w:rPr>
              <w:t>, si le/la président·e de l’équipe de consultation nationale approuve une telle représentation;</w:t>
            </w:r>
            <w:r w:rsidR="00A5408A">
              <w:rPr>
                <w:sz w:val="24"/>
                <w:szCs w:val="24"/>
                <w:lang w:val="fr-CA"/>
              </w:rPr>
              <w:t xml:space="preserve"> </w:t>
            </w:r>
            <w:r w:rsidR="00A5408A" w:rsidRPr="00A5408A">
              <w:rPr>
                <w:b/>
                <w:bCs/>
                <w:sz w:val="24"/>
                <w:szCs w:val="24"/>
                <w:lang w:val="fr-CA"/>
              </w:rPr>
              <w:t>(CA nov2024)</w:t>
            </w:r>
          </w:p>
          <w:p w14:paraId="63F3FE46" w14:textId="77777777" w:rsidR="000C4012" w:rsidRPr="000C4012" w:rsidRDefault="000C4012" w:rsidP="000C4012">
            <w:pPr>
              <w:pStyle w:val="ListParagraph"/>
              <w:rPr>
                <w:sz w:val="24"/>
                <w:szCs w:val="24"/>
                <w:lang w:val="fr-CA"/>
              </w:rPr>
            </w:pPr>
          </w:p>
          <w:p w14:paraId="3420C7A7" w14:textId="77777777" w:rsidR="000C4012" w:rsidRDefault="00000000" w:rsidP="000C4012">
            <w:pPr>
              <w:pStyle w:val="ListParagraph"/>
              <w:numPr>
                <w:ilvl w:val="0"/>
                <w:numId w:val="5"/>
              </w:numPr>
              <w:spacing w:before="120"/>
              <w:rPr>
                <w:sz w:val="24"/>
                <w:szCs w:val="24"/>
                <w:lang w:val="fr-CA"/>
              </w:rPr>
            </w:pPr>
            <w:r w:rsidRPr="000C4012">
              <w:rPr>
                <w:sz w:val="24"/>
                <w:szCs w:val="24"/>
                <w:lang w:val="fr-CA"/>
              </w:rPr>
              <w:t>guider et orienter les membres ayant besoin de services syndicaux;</w:t>
            </w:r>
          </w:p>
          <w:p w14:paraId="689810FB" w14:textId="77777777" w:rsidR="000C4012" w:rsidRPr="000C4012" w:rsidRDefault="000C4012" w:rsidP="000C4012">
            <w:pPr>
              <w:pStyle w:val="ListParagraph"/>
              <w:rPr>
                <w:sz w:val="24"/>
                <w:szCs w:val="24"/>
                <w:lang w:val="fr-CA"/>
              </w:rPr>
            </w:pPr>
          </w:p>
          <w:p w14:paraId="4845D438" w14:textId="010B935B" w:rsidR="00857985" w:rsidRPr="000C4012" w:rsidRDefault="00000000" w:rsidP="000C4012">
            <w:pPr>
              <w:pStyle w:val="ListParagraph"/>
              <w:numPr>
                <w:ilvl w:val="0"/>
                <w:numId w:val="5"/>
              </w:numPr>
              <w:spacing w:before="120"/>
              <w:rPr>
                <w:sz w:val="24"/>
                <w:szCs w:val="24"/>
                <w:lang w:val="fr-CA"/>
              </w:rPr>
            </w:pPr>
            <w:r w:rsidRPr="000C4012">
              <w:rPr>
                <w:sz w:val="24"/>
                <w:szCs w:val="24"/>
                <w:lang w:val="fr-CA"/>
              </w:rPr>
              <w:t>appuyer les mesures syndicales et y participer, selon les directives du groupe en cause ou de l’Institut.</w:t>
            </w:r>
          </w:p>
        </w:tc>
      </w:tr>
      <w:tr w:rsidR="00857985" w:rsidRPr="00A5408A" w14:paraId="67F4152C"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0FEF86EA" w14:textId="77777777" w:rsidR="00857985" w:rsidRPr="00906138" w:rsidRDefault="00000000">
            <w:pPr>
              <w:spacing w:before="120"/>
              <w:ind w:left="360"/>
              <w:rPr>
                <w:b/>
                <w:sz w:val="24"/>
                <w:szCs w:val="24"/>
                <w:lang w:val="fr-CA"/>
              </w:rPr>
            </w:pPr>
            <w:r>
              <w:rPr>
                <w:b/>
                <w:bCs/>
                <w:sz w:val="24"/>
                <w:szCs w:val="24"/>
                <w:lang w:val="fr-CA"/>
              </w:rPr>
              <w:lastRenderedPageBreak/>
              <w:t>4.</w:t>
            </w:r>
            <w:r>
              <w:rPr>
                <w:sz w:val="14"/>
                <w:szCs w:val="14"/>
                <w:lang w:val="fr-CA"/>
              </w:rPr>
              <w:t xml:space="preserve">      </w:t>
            </w:r>
            <w:r>
              <w:rPr>
                <w:b/>
                <w:bCs/>
                <w:sz w:val="24"/>
                <w:szCs w:val="24"/>
                <w:lang w:val="fr-CA"/>
              </w:rPr>
              <w:t>Engagement des délégué·es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73178271" w14:textId="77777777" w:rsidR="00857985" w:rsidRPr="00906138" w:rsidRDefault="00000000">
            <w:pPr>
              <w:spacing w:before="120"/>
              <w:rPr>
                <w:sz w:val="24"/>
                <w:szCs w:val="24"/>
                <w:lang w:val="fr-CA"/>
              </w:rPr>
            </w:pPr>
            <w:r>
              <w:rPr>
                <w:sz w:val="24"/>
                <w:szCs w:val="24"/>
                <w:lang w:val="fr-CA"/>
              </w:rPr>
              <w:t>Les délégué·es syndicaux s’engagent personnellement à se mettre au service de l’IPFPC et à promouvoir les droits de ses membres avec honnêteté et intégrité au mieux de leurs compétences. Ils/elles doivent s’assurer qu’ils/elles ont en tout temps une formation adéquate en participant aux cours donnés par l’IPFPC. Les membres qui désirent devenir délégué·es syndicaux s’engagent à suivre dès que possible le cours de formation de base et sont nommés délégué·es syndicaux une fois leur formation terminée.</w:t>
            </w:r>
          </w:p>
        </w:tc>
      </w:tr>
      <w:tr w:rsidR="00857985" w:rsidRPr="00A5408A" w14:paraId="2522456C" w14:textId="77777777">
        <w:trPr>
          <w:trHeight w:val="1195"/>
        </w:trPr>
        <w:tc>
          <w:tcPr>
            <w:tcW w:w="2643" w:type="dxa"/>
            <w:tcBorders>
              <w:top w:val="nil"/>
              <w:left w:val="nil"/>
              <w:bottom w:val="single" w:sz="8" w:space="0" w:color="000000"/>
              <w:right w:val="nil"/>
            </w:tcBorders>
            <w:tcMar>
              <w:top w:w="100" w:type="dxa"/>
              <w:left w:w="100" w:type="dxa"/>
              <w:bottom w:w="100" w:type="dxa"/>
              <w:right w:w="100" w:type="dxa"/>
            </w:tcMar>
          </w:tcPr>
          <w:p w14:paraId="19DD1706" w14:textId="77777777" w:rsidR="00857985" w:rsidRDefault="00000000">
            <w:pPr>
              <w:spacing w:before="120"/>
              <w:ind w:left="360"/>
              <w:rPr>
                <w:b/>
                <w:sz w:val="24"/>
                <w:szCs w:val="24"/>
              </w:rPr>
            </w:pPr>
            <w:r>
              <w:rPr>
                <w:b/>
                <w:bCs/>
                <w:sz w:val="24"/>
                <w:szCs w:val="24"/>
                <w:lang w:val="fr-CA"/>
              </w:rPr>
              <w:t>5.</w:t>
            </w:r>
            <w:r>
              <w:rPr>
                <w:sz w:val="14"/>
                <w:szCs w:val="14"/>
                <w:lang w:val="fr-CA"/>
              </w:rPr>
              <w:t xml:space="preserve">      </w:t>
            </w:r>
            <w:r>
              <w:rPr>
                <w:b/>
                <w:bCs/>
                <w:sz w:val="24"/>
                <w:szCs w:val="24"/>
                <w:lang w:val="fr-CA"/>
              </w:rPr>
              <w:t>Mandat</w:t>
            </w:r>
          </w:p>
        </w:tc>
        <w:tc>
          <w:tcPr>
            <w:tcW w:w="6717" w:type="dxa"/>
            <w:tcBorders>
              <w:top w:val="nil"/>
              <w:left w:val="nil"/>
              <w:bottom w:val="single" w:sz="8" w:space="0" w:color="000000"/>
              <w:right w:val="nil"/>
            </w:tcBorders>
            <w:tcMar>
              <w:top w:w="100" w:type="dxa"/>
              <w:left w:w="100" w:type="dxa"/>
              <w:bottom w:w="100" w:type="dxa"/>
              <w:right w:w="100" w:type="dxa"/>
            </w:tcMar>
          </w:tcPr>
          <w:p w14:paraId="51C8F315" w14:textId="77777777" w:rsidR="00857985" w:rsidRPr="00906138" w:rsidRDefault="00000000">
            <w:pPr>
              <w:spacing w:before="120"/>
              <w:rPr>
                <w:sz w:val="24"/>
                <w:szCs w:val="24"/>
                <w:lang w:val="fr-CA"/>
              </w:rPr>
            </w:pPr>
            <w:r>
              <w:rPr>
                <w:sz w:val="24"/>
                <w:szCs w:val="24"/>
                <w:lang w:val="fr-CA"/>
              </w:rPr>
              <w:t>Les délégué·es syndicaux sont nommés pour un mandat d’au plus trois (3) ans. Leur mandat expire le 31 décembre, trois (3) ans après leur nomination, et tous les trois (3) ans le 31 décembre par la suite.</w:t>
            </w:r>
          </w:p>
        </w:tc>
      </w:tr>
      <w:tr w:rsidR="00857985" w:rsidRPr="00A5408A" w14:paraId="5DA1F91B" w14:textId="77777777">
        <w:trPr>
          <w:trHeight w:val="2620"/>
        </w:trPr>
        <w:tc>
          <w:tcPr>
            <w:tcW w:w="2643" w:type="dxa"/>
            <w:tcBorders>
              <w:top w:val="nil"/>
              <w:left w:val="nil"/>
              <w:bottom w:val="single" w:sz="8" w:space="0" w:color="000000"/>
              <w:right w:val="nil"/>
            </w:tcBorders>
            <w:tcMar>
              <w:top w:w="100" w:type="dxa"/>
              <w:left w:w="100" w:type="dxa"/>
              <w:bottom w:w="100" w:type="dxa"/>
              <w:right w:w="100" w:type="dxa"/>
            </w:tcMar>
          </w:tcPr>
          <w:p w14:paraId="2ECDFD14" w14:textId="77777777" w:rsidR="00857985" w:rsidRDefault="00000000">
            <w:pPr>
              <w:spacing w:before="120"/>
              <w:ind w:left="360"/>
              <w:rPr>
                <w:b/>
                <w:sz w:val="24"/>
                <w:szCs w:val="24"/>
              </w:rPr>
            </w:pPr>
            <w:r>
              <w:rPr>
                <w:b/>
                <w:bCs/>
                <w:sz w:val="24"/>
                <w:szCs w:val="24"/>
                <w:lang w:val="fr-CA"/>
              </w:rPr>
              <w:t>6.</w:t>
            </w:r>
            <w:r>
              <w:rPr>
                <w:sz w:val="14"/>
                <w:szCs w:val="14"/>
                <w:lang w:val="fr-CA"/>
              </w:rPr>
              <w:t xml:space="preserve">      </w:t>
            </w:r>
            <w:r>
              <w:rPr>
                <w:b/>
                <w:bCs/>
                <w:sz w:val="24"/>
                <w:szCs w:val="24"/>
                <w:lang w:val="fr-CA"/>
              </w:rPr>
              <w:t>Période d’attente</w:t>
            </w:r>
          </w:p>
        </w:tc>
        <w:tc>
          <w:tcPr>
            <w:tcW w:w="6717" w:type="dxa"/>
            <w:tcBorders>
              <w:top w:val="nil"/>
              <w:left w:val="nil"/>
              <w:bottom w:val="single" w:sz="8" w:space="0" w:color="000000"/>
              <w:right w:val="nil"/>
            </w:tcBorders>
            <w:tcMar>
              <w:top w:w="100" w:type="dxa"/>
              <w:left w:w="100" w:type="dxa"/>
              <w:bottom w:w="100" w:type="dxa"/>
              <w:right w:w="100" w:type="dxa"/>
            </w:tcMar>
          </w:tcPr>
          <w:p w14:paraId="2F72AEA0" w14:textId="189F9865" w:rsidR="00857985" w:rsidRPr="00906138" w:rsidRDefault="00000000">
            <w:pPr>
              <w:spacing w:before="120"/>
              <w:rPr>
                <w:sz w:val="24"/>
                <w:szCs w:val="24"/>
                <w:lang w:val="fr-CA"/>
              </w:rPr>
            </w:pPr>
            <w:r>
              <w:rPr>
                <w:sz w:val="24"/>
                <w:szCs w:val="24"/>
                <w:lang w:val="fr-CA"/>
              </w:rPr>
              <w:t xml:space="preserve">Le/la membre qui présente une demande pour devenir délégué·e syndical·e alors qu’il/elle a un différend avec son employeur ou avec un·e autre membre peut voir sa demande suspendue jusqu’au règlement du différend. C’est le/la président·e de l’IPFPC qui prend la décision de reporter l’examen d’une demande et en informe la personne qui a présenté la demande. L’examen de la demande peut commencer </w:t>
            </w:r>
            <w:r w:rsidR="003A7020">
              <w:rPr>
                <w:sz w:val="24"/>
                <w:szCs w:val="24"/>
                <w:lang w:val="fr-CA"/>
              </w:rPr>
              <w:t>dès que</w:t>
            </w:r>
            <w:r>
              <w:rPr>
                <w:sz w:val="24"/>
                <w:szCs w:val="24"/>
                <w:lang w:val="fr-CA"/>
              </w:rPr>
              <w:t xml:space="preserve"> le/la membre </w:t>
            </w:r>
            <w:r w:rsidR="003A7020">
              <w:rPr>
                <w:sz w:val="24"/>
                <w:szCs w:val="24"/>
                <w:lang w:val="fr-CA"/>
              </w:rPr>
              <w:t xml:space="preserve">a </w:t>
            </w:r>
            <w:r>
              <w:rPr>
                <w:sz w:val="24"/>
                <w:szCs w:val="24"/>
                <w:lang w:val="fr-CA"/>
              </w:rPr>
              <w:t>fait savoir à l’Institut que le différend est réglé. L’aspirant·e délégué·e syndical·e peut participer à un (1) conseil des délégué·es syndicaux dans sa région avant de suivre sa formation de base.</w:t>
            </w:r>
          </w:p>
        </w:tc>
      </w:tr>
      <w:tr w:rsidR="00857985" w:rsidRPr="00A5408A" w14:paraId="66B1C4B9" w14:textId="77777777" w:rsidTr="00542CB9">
        <w:trPr>
          <w:trHeight w:val="605"/>
        </w:trPr>
        <w:tc>
          <w:tcPr>
            <w:tcW w:w="2643" w:type="dxa"/>
            <w:tcBorders>
              <w:top w:val="nil"/>
              <w:left w:val="nil"/>
              <w:bottom w:val="single" w:sz="8" w:space="0" w:color="000000"/>
              <w:right w:val="nil"/>
            </w:tcBorders>
            <w:tcMar>
              <w:top w:w="100" w:type="dxa"/>
              <w:left w:w="100" w:type="dxa"/>
              <w:bottom w:w="100" w:type="dxa"/>
              <w:right w:w="100" w:type="dxa"/>
            </w:tcMar>
          </w:tcPr>
          <w:p w14:paraId="29DE5781" w14:textId="77777777" w:rsidR="00857985" w:rsidRDefault="00000000">
            <w:pPr>
              <w:spacing w:before="120"/>
              <w:ind w:left="360"/>
              <w:rPr>
                <w:b/>
                <w:sz w:val="24"/>
                <w:szCs w:val="24"/>
              </w:rPr>
            </w:pPr>
            <w:r>
              <w:rPr>
                <w:b/>
                <w:bCs/>
                <w:sz w:val="24"/>
                <w:szCs w:val="24"/>
                <w:lang w:val="fr-CA"/>
              </w:rPr>
              <w:t>7.</w:t>
            </w:r>
            <w:r>
              <w:rPr>
                <w:sz w:val="14"/>
                <w:szCs w:val="14"/>
                <w:lang w:val="fr-CA"/>
              </w:rPr>
              <w:t xml:space="preserve">      </w:t>
            </w:r>
            <w:r>
              <w:rPr>
                <w:b/>
                <w:bCs/>
                <w:sz w:val="24"/>
                <w:szCs w:val="24"/>
                <w:lang w:val="fr-CA"/>
              </w:rPr>
              <w:t>Processus de candidature</w:t>
            </w:r>
          </w:p>
        </w:tc>
        <w:tc>
          <w:tcPr>
            <w:tcW w:w="6717" w:type="dxa"/>
            <w:tcBorders>
              <w:top w:val="nil"/>
              <w:left w:val="nil"/>
              <w:bottom w:val="single" w:sz="8" w:space="0" w:color="000000"/>
              <w:right w:val="nil"/>
            </w:tcBorders>
            <w:tcMar>
              <w:top w:w="100" w:type="dxa"/>
              <w:left w:w="100" w:type="dxa"/>
              <w:bottom w:w="100" w:type="dxa"/>
              <w:right w:w="100" w:type="dxa"/>
            </w:tcMar>
          </w:tcPr>
          <w:p w14:paraId="51CFA968" w14:textId="77777777" w:rsidR="00857985" w:rsidRPr="00906138" w:rsidRDefault="00000000">
            <w:pPr>
              <w:spacing w:before="120"/>
              <w:rPr>
                <w:sz w:val="24"/>
                <w:szCs w:val="24"/>
                <w:lang w:val="fr-CA"/>
              </w:rPr>
            </w:pPr>
            <w:r>
              <w:rPr>
                <w:sz w:val="24"/>
                <w:szCs w:val="24"/>
                <w:lang w:val="fr-CA"/>
              </w:rPr>
              <w:t>Les membres qui désirent devenir délégué·es syndicaux doivent remplir un formulaire de demande, lequel est disponible dans les bureaux ou sur le site Web de l’IPFPC, et obtenir l’appui d’au moins trois (3) membres titulaires.</w:t>
            </w:r>
          </w:p>
          <w:p w14:paraId="26A2E7CE" w14:textId="77777777" w:rsidR="00857985" w:rsidRPr="00906138" w:rsidRDefault="00000000">
            <w:pPr>
              <w:spacing w:before="120"/>
              <w:rPr>
                <w:sz w:val="24"/>
                <w:szCs w:val="24"/>
                <w:lang w:val="fr-CA"/>
              </w:rPr>
            </w:pPr>
            <w:r>
              <w:rPr>
                <w:sz w:val="24"/>
                <w:szCs w:val="24"/>
                <w:lang w:val="fr-CA"/>
              </w:rPr>
              <w:t xml:space="preserve">Après avoir suivi la formation de base des délégué·es syndicaux et le module en ligne Introduction à l’IPFPC et au mouvement syndical (IIMS) qui est obligatoire, les candidat·es doivent accepter par écrit de suivre les </w:t>
            </w:r>
            <w:r w:rsidRPr="0005401B">
              <w:rPr>
                <w:i/>
                <w:iCs/>
                <w:sz w:val="24"/>
                <w:szCs w:val="24"/>
                <w:lang w:val="fr-CA"/>
              </w:rPr>
              <w:t>Lignes directrices concernant la nomination des délégué·es syndicaux</w:t>
            </w:r>
            <w:r>
              <w:rPr>
                <w:sz w:val="24"/>
                <w:szCs w:val="24"/>
                <w:lang w:val="fr-CA"/>
              </w:rPr>
              <w:t>.</w:t>
            </w:r>
          </w:p>
          <w:p w14:paraId="52A38853" w14:textId="77777777" w:rsidR="00857985" w:rsidRPr="00906138" w:rsidRDefault="00000000">
            <w:pPr>
              <w:spacing w:before="120"/>
              <w:rPr>
                <w:sz w:val="24"/>
                <w:szCs w:val="24"/>
                <w:lang w:val="fr-CA"/>
              </w:rPr>
            </w:pPr>
            <w:r>
              <w:rPr>
                <w:sz w:val="24"/>
                <w:szCs w:val="24"/>
                <w:lang w:val="fr-CA"/>
              </w:rPr>
              <w:t xml:space="preserve">Les candidat·es ont jusqu’au 31 décembre de la deuxième année suivant la date de soumission de leur demande pour terminer leur formation de base. Les membres qui ne terminent pas leur formation dans les délais prescrits voient leur demande annulée. </w:t>
            </w:r>
            <w:r>
              <w:rPr>
                <w:sz w:val="24"/>
                <w:szCs w:val="24"/>
                <w:lang w:val="fr-CA"/>
              </w:rPr>
              <w:lastRenderedPageBreak/>
              <w:t>Les personnes qui souhaitent toujours devenir des délégué·es syndicaux doivent refaire une demande.</w:t>
            </w:r>
          </w:p>
        </w:tc>
      </w:tr>
      <w:tr w:rsidR="00857985" w:rsidRPr="00A5408A" w14:paraId="1B159BD7" w14:textId="77777777">
        <w:trPr>
          <w:trHeight w:val="5725"/>
        </w:trPr>
        <w:tc>
          <w:tcPr>
            <w:tcW w:w="2643" w:type="dxa"/>
            <w:tcBorders>
              <w:top w:val="nil"/>
              <w:left w:val="nil"/>
              <w:bottom w:val="single" w:sz="8" w:space="0" w:color="000000"/>
              <w:right w:val="nil"/>
            </w:tcBorders>
            <w:tcMar>
              <w:top w:w="100" w:type="dxa"/>
              <w:left w:w="100" w:type="dxa"/>
              <w:bottom w:w="100" w:type="dxa"/>
              <w:right w:w="100" w:type="dxa"/>
            </w:tcMar>
          </w:tcPr>
          <w:p w14:paraId="4CD4CE9D" w14:textId="77777777" w:rsidR="00857985" w:rsidRDefault="00000000">
            <w:pPr>
              <w:spacing w:before="120"/>
              <w:ind w:left="360"/>
              <w:rPr>
                <w:b/>
                <w:sz w:val="24"/>
                <w:szCs w:val="24"/>
              </w:rPr>
            </w:pPr>
            <w:r>
              <w:rPr>
                <w:b/>
                <w:bCs/>
                <w:sz w:val="24"/>
                <w:szCs w:val="24"/>
                <w:lang w:val="fr-CA"/>
              </w:rPr>
              <w:lastRenderedPageBreak/>
              <w:t>8.</w:t>
            </w:r>
            <w:r>
              <w:rPr>
                <w:sz w:val="14"/>
                <w:szCs w:val="14"/>
                <w:lang w:val="fr-CA"/>
              </w:rPr>
              <w:t xml:space="preserve">      </w:t>
            </w:r>
            <w:r>
              <w:rPr>
                <w:b/>
                <w:bCs/>
                <w:sz w:val="24"/>
                <w:szCs w:val="24"/>
                <w:lang w:val="fr-CA"/>
              </w:rPr>
              <w:t>Processus de nomination</w:t>
            </w:r>
          </w:p>
        </w:tc>
        <w:tc>
          <w:tcPr>
            <w:tcW w:w="6717" w:type="dxa"/>
            <w:tcBorders>
              <w:top w:val="nil"/>
              <w:left w:val="nil"/>
              <w:bottom w:val="single" w:sz="8" w:space="0" w:color="000000"/>
              <w:right w:val="nil"/>
            </w:tcBorders>
            <w:tcMar>
              <w:top w:w="100" w:type="dxa"/>
              <w:left w:w="100" w:type="dxa"/>
              <w:bottom w:w="100" w:type="dxa"/>
              <w:right w:w="100" w:type="dxa"/>
            </w:tcMar>
          </w:tcPr>
          <w:p w14:paraId="1B073BF9" w14:textId="77777777" w:rsidR="00857985" w:rsidRPr="00906138" w:rsidRDefault="00000000">
            <w:pPr>
              <w:spacing w:before="120"/>
              <w:rPr>
                <w:sz w:val="24"/>
                <w:szCs w:val="24"/>
                <w:lang w:val="fr-CA"/>
              </w:rPr>
            </w:pPr>
            <w:r>
              <w:rPr>
                <w:sz w:val="24"/>
                <w:szCs w:val="24"/>
                <w:lang w:val="fr-CA"/>
              </w:rPr>
              <w:t xml:space="preserve">Le/la coordonnateur·rice des délégué·es syndicaux s’assure que les aspirant·es délégué·es syndicaux ont terminé leur formation de base et signé les </w:t>
            </w:r>
            <w:r w:rsidRPr="00DE65B7">
              <w:rPr>
                <w:i/>
                <w:iCs/>
                <w:sz w:val="24"/>
                <w:szCs w:val="24"/>
                <w:lang w:val="fr-CA"/>
              </w:rPr>
              <w:t>Lignes directrices concernant la nomination des délégué·es syndicaux</w:t>
            </w:r>
            <w:r>
              <w:rPr>
                <w:sz w:val="24"/>
                <w:szCs w:val="24"/>
                <w:lang w:val="fr-CA"/>
              </w:rPr>
              <w:t xml:space="preserve"> avant de présenter une demande de nomination au/à la président·e de l’IPFPC.</w:t>
            </w:r>
          </w:p>
          <w:p w14:paraId="7F947840" w14:textId="77777777" w:rsidR="00857985" w:rsidRPr="00906138" w:rsidRDefault="00000000">
            <w:pPr>
              <w:spacing w:before="120"/>
              <w:rPr>
                <w:sz w:val="24"/>
                <w:szCs w:val="24"/>
                <w:lang w:val="fr-CA"/>
              </w:rPr>
            </w:pPr>
            <w:r>
              <w:rPr>
                <w:sz w:val="24"/>
                <w:szCs w:val="24"/>
                <w:lang w:val="fr-CA"/>
              </w:rPr>
              <w:t>C’est le/la président·e de l’IPFPC qui nomme les délégué·es syndicaux et renouvelle leur mandat. Le/la président·e prend la décision de nommer une personne en s’appuyant sur les recommandations de l’exécutif du groupe, les commentaires de l’exécutif du sous-groupe, de la région, du chapitre et du personnel régional et toute autre considération qu’il/elle juge pertinente.</w:t>
            </w:r>
          </w:p>
          <w:p w14:paraId="7DD6234F" w14:textId="77777777" w:rsidR="00857985" w:rsidRPr="00906138" w:rsidRDefault="00000000">
            <w:pPr>
              <w:spacing w:before="120"/>
              <w:rPr>
                <w:sz w:val="24"/>
                <w:szCs w:val="24"/>
                <w:lang w:val="fr-CA"/>
              </w:rPr>
            </w:pPr>
            <w:r>
              <w:rPr>
                <w:sz w:val="24"/>
                <w:szCs w:val="24"/>
                <w:lang w:val="fr-CA"/>
              </w:rPr>
              <w:t>La nomination d’un·e délégué·e syndical·e est confirmée par l’émission de sa carte d’identité et d’un certificat attestant son statut. Une lettre confirmant la nomination est ensuite envoyée au/à la chef des Ressources humaines du ministère employeur ou de l’employeur distinct. Une copie de cette lettre est envoyée au/à la délégué·e, au bureau régional de l’IPFPC, au/à la directeur·rice régional·e, au/à la président·e du groupe, au/à la délégué·e syndical·e en chef, au/à la président·e de l’équipe de consultation du ministère concerné et au Conseil du Trésor (le cas échéant).</w:t>
            </w:r>
          </w:p>
        </w:tc>
      </w:tr>
      <w:tr w:rsidR="00857985" w:rsidRPr="00A5408A" w14:paraId="519328B7" w14:textId="77777777">
        <w:trPr>
          <w:trHeight w:val="1480"/>
        </w:trPr>
        <w:tc>
          <w:tcPr>
            <w:tcW w:w="2643" w:type="dxa"/>
            <w:tcBorders>
              <w:top w:val="nil"/>
              <w:left w:val="nil"/>
              <w:bottom w:val="single" w:sz="8" w:space="0" w:color="000000"/>
              <w:right w:val="nil"/>
            </w:tcBorders>
            <w:tcMar>
              <w:top w:w="100" w:type="dxa"/>
              <w:left w:w="100" w:type="dxa"/>
              <w:bottom w:w="100" w:type="dxa"/>
              <w:right w:w="100" w:type="dxa"/>
            </w:tcMar>
          </w:tcPr>
          <w:p w14:paraId="2708509D" w14:textId="77777777" w:rsidR="00857985" w:rsidRPr="00906138" w:rsidRDefault="00000000">
            <w:pPr>
              <w:spacing w:before="120"/>
              <w:ind w:left="360"/>
              <w:rPr>
                <w:b/>
                <w:sz w:val="24"/>
                <w:szCs w:val="24"/>
                <w:lang w:val="fr-CA"/>
              </w:rPr>
            </w:pPr>
            <w:r>
              <w:rPr>
                <w:b/>
                <w:bCs/>
                <w:sz w:val="24"/>
                <w:szCs w:val="24"/>
                <w:lang w:val="fr-CA"/>
              </w:rPr>
              <w:t>9.</w:t>
            </w:r>
            <w:r>
              <w:rPr>
                <w:sz w:val="14"/>
                <w:szCs w:val="14"/>
                <w:lang w:val="fr-CA"/>
              </w:rPr>
              <w:t xml:space="preserve">      </w:t>
            </w:r>
            <w:r>
              <w:rPr>
                <w:b/>
                <w:bCs/>
                <w:sz w:val="24"/>
                <w:szCs w:val="24"/>
                <w:lang w:val="fr-CA"/>
              </w:rPr>
              <w:t>Renouvellement du mandat de délégué·e syndical·e</w:t>
            </w:r>
          </w:p>
        </w:tc>
        <w:tc>
          <w:tcPr>
            <w:tcW w:w="6717" w:type="dxa"/>
            <w:tcBorders>
              <w:top w:val="nil"/>
              <w:left w:val="nil"/>
              <w:bottom w:val="single" w:sz="8" w:space="0" w:color="000000"/>
              <w:right w:val="nil"/>
            </w:tcBorders>
            <w:tcMar>
              <w:top w:w="100" w:type="dxa"/>
              <w:left w:w="100" w:type="dxa"/>
              <w:bottom w:w="100" w:type="dxa"/>
              <w:right w:w="100" w:type="dxa"/>
            </w:tcMar>
          </w:tcPr>
          <w:p w14:paraId="050951C8" w14:textId="77777777" w:rsidR="00857985" w:rsidRPr="00906138" w:rsidRDefault="00000000">
            <w:pPr>
              <w:spacing w:before="120"/>
              <w:rPr>
                <w:sz w:val="24"/>
                <w:szCs w:val="24"/>
                <w:lang w:val="fr-CA"/>
              </w:rPr>
            </w:pPr>
            <w:r>
              <w:rPr>
                <w:sz w:val="24"/>
                <w:szCs w:val="24"/>
                <w:lang w:val="fr-CA"/>
              </w:rPr>
              <w:t>Au terme de leur mandat, les délégué·es syndicaux reçoivent une lettre leur donnant la possibilité de renouveler leur mandat. S’ils/si elles n’y répondent pas, une lettre de suivi leur est envoyée avant que l’IPFPC retire leur nom de sa liste de délégué·es syndicaux.</w:t>
            </w:r>
          </w:p>
        </w:tc>
      </w:tr>
      <w:tr w:rsidR="00857985" w:rsidRPr="00A5408A" w14:paraId="30777E35" w14:textId="77777777">
        <w:trPr>
          <w:trHeight w:val="1600"/>
        </w:trPr>
        <w:tc>
          <w:tcPr>
            <w:tcW w:w="2643" w:type="dxa"/>
            <w:tcBorders>
              <w:top w:val="nil"/>
              <w:left w:val="nil"/>
              <w:bottom w:val="single" w:sz="8" w:space="0" w:color="000000"/>
              <w:right w:val="nil"/>
            </w:tcBorders>
            <w:tcMar>
              <w:top w:w="100" w:type="dxa"/>
              <w:left w:w="100" w:type="dxa"/>
              <w:bottom w:w="100" w:type="dxa"/>
              <w:right w:w="100" w:type="dxa"/>
            </w:tcMar>
          </w:tcPr>
          <w:p w14:paraId="158DE420" w14:textId="77777777" w:rsidR="00857985" w:rsidRPr="00906138" w:rsidRDefault="00000000">
            <w:pPr>
              <w:spacing w:before="120"/>
              <w:ind w:left="360"/>
              <w:rPr>
                <w:b/>
                <w:sz w:val="24"/>
                <w:szCs w:val="24"/>
                <w:lang w:val="fr-CA"/>
              </w:rPr>
            </w:pPr>
            <w:r>
              <w:rPr>
                <w:b/>
                <w:bCs/>
                <w:sz w:val="24"/>
                <w:szCs w:val="24"/>
                <w:lang w:val="fr-CA"/>
              </w:rPr>
              <w:t>10.</w:t>
            </w:r>
            <w:r>
              <w:rPr>
                <w:sz w:val="14"/>
                <w:szCs w:val="14"/>
                <w:lang w:val="fr-CA"/>
              </w:rPr>
              <w:t xml:space="preserve">  </w:t>
            </w:r>
            <w:r>
              <w:rPr>
                <w:b/>
                <w:bCs/>
                <w:sz w:val="24"/>
                <w:szCs w:val="24"/>
                <w:lang w:val="fr-CA"/>
              </w:rPr>
              <w:t>Perte du statut de délégué·e syndical·e</w:t>
            </w:r>
          </w:p>
        </w:tc>
        <w:tc>
          <w:tcPr>
            <w:tcW w:w="6717" w:type="dxa"/>
            <w:tcBorders>
              <w:top w:val="nil"/>
              <w:left w:val="nil"/>
              <w:bottom w:val="single" w:sz="8" w:space="0" w:color="000000"/>
              <w:right w:val="nil"/>
            </w:tcBorders>
            <w:tcMar>
              <w:top w:w="100" w:type="dxa"/>
              <w:left w:w="100" w:type="dxa"/>
              <w:bottom w:w="100" w:type="dxa"/>
              <w:right w:w="100" w:type="dxa"/>
            </w:tcMar>
          </w:tcPr>
          <w:p w14:paraId="7F756BD3" w14:textId="77777777" w:rsidR="00857985" w:rsidRPr="00906138" w:rsidRDefault="00000000">
            <w:pPr>
              <w:spacing w:before="120"/>
              <w:rPr>
                <w:sz w:val="24"/>
                <w:szCs w:val="24"/>
                <w:lang w:val="fr-CA"/>
              </w:rPr>
            </w:pPr>
            <w:r>
              <w:rPr>
                <w:sz w:val="24"/>
                <w:szCs w:val="24"/>
                <w:lang w:val="fr-CA"/>
              </w:rPr>
              <w:t>Procédure d’enquête</w:t>
            </w:r>
          </w:p>
          <w:p w14:paraId="56B67370" w14:textId="77777777" w:rsidR="00857985" w:rsidRPr="00906138" w:rsidRDefault="00000000">
            <w:pPr>
              <w:spacing w:before="120"/>
              <w:rPr>
                <w:sz w:val="24"/>
                <w:szCs w:val="24"/>
                <w:lang w:val="fr-CA"/>
              </w:rPr>
            </w:pPr>
            <w:r>
              <w:rPr>
                <w:sz w:val="24"/>
                <w:szCs w:val="24"/>
                <w:lang w:val="fr-CA"/>
              </w:rPr>
              <w:t xml:space="preserve">Lorsqu’un·e membre de l’IPFPC ou de l’exécutif d’un organisme constituant est insatisfait·e du travail d’un·e délégué·e syndical·e, ses allégations sont traitées conformément à la </w:t>
            </w:r>
            <w:r w:rsidRPr="00A5227C">
              <w:rPr>
                <w:i/>
                <w:iCs/>
                <w:sz w:val="24"/>
                <w:szCs w:val="24"/>
                <w:lang w:val="fr-CA"/>
              </w:rPr>
              <w:t>Politique sur le règlement des différends et les mesures disciplinaires</w:t>
            </w:r>
            <w:r>
              <w:rPr>
                <w:sz w:val="24"/>
                <w:szCs w:val="24"/>
                <w:lang w:val="fr-CA"/>
              </w:rPr>
              <w:t>.</w:t>
            </w:r>
          </w:p>
        </w:tc>
      </w:tr>
      <w:tr w:rsidR="00857985" w:rsidRPr="00A5408A" w14:paraId="6F7F3B46"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73318E05" w14:textId="77777777" w:rsidR="00857985" w:rsidRPr="00906138" w:rsidRDefault="00000000">
            <w:pPr>
              <w:spacing w:before="120"/>
              <w:ind w:left="360"/>
              <w:rPr>
                <w:b/>
                <w:sz w:val="24"/>
                <w:szCs w:val="24"/>
                <w:lang w:val="fr-CA"/>
              </w:rPr>
            </w:pPr>
            <w:r>
              <w:rPr>
                <w:b/>
                <w:bCs/>
                <w:sz w:val="24"/>
                <w:szCs w:val="24"/>
                <w:lang w:val="fr-CA"/>
              </w:rPr>
              <w:lastRenderedPageBreak/>
              <w:t>11.</w:t>
            </w:r>
            <w:r>
              <w:rPr>
                <w:sz w:val="14"/>
                <w:szCs w:val="14"/>
                <w:lang w:val="fr-CA"/>
              </w:rPr>
              <w:t xml:space="preserve">  </w:t>
            </w:r>
            <w:r>
              <w:rPr>
                <w:b/>
                <w:bCs/>
                <w:sz w:val="24"/>
                <w:szCs w:val="24"/>
                <w:lang w:val="fr-CA"/>
              </w:rPr>
              <w:t>Interruption des fonctions de délégué·e syndical·e</w:t>
            </w:r>
          </w:p>
        </w:tc>
        <w:tc>
          <w:tcPr>
            <w:tcW w:w="6717" w:type="dxa"/>
            <w:tcBorders>
              <w:top w:val="nil"/>
              <w:left w:val="nil"/>
              <w:bottom w:val="single" w:sz="8" w:space="0" w:color="000000"/>
              <w:right w:val="nil"/>
            </w:tcBorders>
            <w:tcMar>
              <w:top w:w="100" w:type="dxa"/>
              <w:left w:w="100" w:type="dxa"/>
              <w:bottom w:w="100" w:type="dxa"/>
              <w:right w:w="100" w:type="dxa"/>
            </w:tcMar>
          </w:tcPr>
          <w:p w14:paraId="4F223CB1" w14:textId="77777777" w:rsidR="00857985" w:rsidRPr="00906138" w:rsidRDefault="00000000">
            <w:pPr>
              <w:spacing w:before="120"/>
              <w:rPr>
                <w:sz w:val="24"/>
                <w:szCs w:val="24"/>
                <w:lang w:val="fr-CA"/>
              </w:rPr>
            </w:pPr>
            <w:r>
              <w:rPr>
                <w:sz w:val="24"/>
                <w:szCs w:val="24"/>
                <w:lang w:val="fr-CA"/>
              </w:rPr>
              <w:t xml:space="preserve">Les délégué·es syndicaux en congé pendant plus de 90 jours consécutifs perdent leur statut de délégué·e durant cette période. Dans des circonstances exceptionnelles, les délégué·es pourraient vouloir maintenir leur statut; ils/elles doivent alors en faire la demande et l’expliquer au/à la </w:t>
            </w:r>
            <w:proofErr w:type="spellStart"/>
            <w:r>
              <w:rPr>
                <w:sz w:val="24"/>
                <w:szCs w:val="24"/>
                <w:lang w:val="fr-CA"/>
              </w:rPr>
              <w:t>coordonnateur·rice</w:t>
            </w:r>
            <w:proofErr w:type="spellEnd"/>
            <w:r>
              <w:rPr>
                <w:sz w:val="24"/>
                <w:szCs w:val="24"/>
                <w:lang w:val="fr-CA"/>
              </w:rPr>
              <w:t xml:space="preserve"> des délégué·es syndicaux de l’IPFPC, qui transmettra la demande au/à la président·e.</w:t>
            </w:r>
          </w:p>
        </w:tc>
      </w:tr>
      <w:tr w:rsidR="00857985" w:rsidRPr="00A5408A" w14:paraId="0356A480" w14:textId="77777777">
        <w:trPr>
          <w:trHeight w:val="3610"/>
        </w:trPr>
        <w:tc>
          <w:tcPr>
            <w:tcW w:w="2643" w:type="dxa"/>
            <w:tcBorders>
              <w:top w:val="nil"/>
              <w:left w:val="nil"/>
              <w:bottom w:val="single" w:sz="8" w:space="0" w:color="000000"/>
              <w:right w:val="nil"/>
            </w:tcBorders>
            <w:tcMar>
              <w:top w:w="100" w:type="dxa"/>
              <w:left w:w="100" w:type="dxa"/>
              <w:bottom w:w="100" w:type="dxa"/>
              <w:right w:w="100" w:type="dxa"/>
            </w:tcMar>
          </w:tcPr>
          <w:p w14:paraId="7F11D89F" w14:textId="77777777" w:rsidR="00857985" w:rsidRPr="00906138" w:rsidRDefault="00000000">
            <w:pPr>
              <w:spacing w:before="120"/>
              <w:ind w:left="360"/>
              <w:rPr>
                <w:b/>
                <w:sz w:val="24"/>
                <w:szCs w:val="24"/>
                <w:lang w:val="fr-CA"/>
              </w:rPr>
            </w:pPr>
            <w:r>
              <w:rPr>
                <w:b/>
                <w:bCs/>
                <w:sz w:val="24"/>
                <w:szCs w:val="24"/>
                <w:lang w:val="fr-CA"/>
              </w:rPr>
              <w:t>12.</w:t>
            </w:r>
            <w:r>
              <w:rPr>
                <w:sz w:val="14"/>
                <w:szCs w:val="14"/>
                <w:lang w:val="fr-CA"/>
              </w:rPr>
              <w:t xml:space="preserve">  </w:t>
            </w:r>
            <w:r>
              <w:rPr>
                <w:b/>
                <w:bCs/>
                <w:sz w:val="24"/>
                <w:szCs w:val="24"/>
                <w:lang w:val="fr-CA"/>
              </w:rPr>
              <w:t>Processus de renouvellement du mandat</w:t>
            </w:r>
          </w:p>
        </w:tc>
        <w:tc>
          <w:tcPr>
            <w:tcW w:w="6717" w:type="dxa"/>
            <w:tcBorders>
              <w:top w:val="nil"/>
              <w:left w:val="nil"/>
              <w:bottom w:val="single" w:sz="8" w:space="0" w:color="000000"/>
              <w:right w:val="nil"/>
            </w:tcBorders>
            <w:tcMar>
              <w:top w:w="100" w:type="dxa"/>
              <w:left w:w="100" w:type="dxa"/>
              <w:bottom w:w="100" w:type="dxa"/>
              <w:right w:w="100" w:type="dxa"/>
            </w:tcMar>
          </w:tcPr>
          <w:p w14:paraId="6AB0570D" w14:textId="4C4002BE" w:rsidR="00857985" w:rsidRPr="00906138" w:rsidRDefault="00000000">
            <w:pPr>
              <w:spacing w:before="120"/>
              <w:rPr>
                <w:sz w:val="24"/>
                <w:szCs w:val="24"/>
                <w:lang w:val="fr-CA"/>
              </w:rPr>
            </w:pPr>
            <w:r>
              <w:rPr>
                <w:sz w:val="24"/>
                <w:szCs w:val="24"/>
                <w:lang w:val="fr-CA"/>
              </w:rPr>
              <w:t>Les délégué·es syndicaux doivent remplir un formulaire de renouvellement avant la fin de leur mandat. Une copie de ce formulaire est ensuite envoyée à l’exécutif du sous-groupe, de la région et du chapitre et au personnel du bureau régional, qui fer</w:t>
            </w:r>
            <w:r w:rsidR="0005401B">
              <w:rPr>
                <w:sz w:val="24"/>
                <w:szCs w:val="24"/>
                <w:lang w:val="fr-CA"/>
              </w:rPr>
              <w:t>ont</w:t>
            </w:r>
            <w:r>
              <w:rPr>
                <w:sz w:val="24"/>
                <w:szCs w:val="24"/>
                <w:lang w:val="fr-CA"/>
              </w:rPr>
              <w:t xml:space="preserve"> part au/à la coordonnateur·rice des délégué·es syndicaux de leurs commentaires concernant ce renouvellement, conformément aux </w:t>
            </w:r>
            <w:r w:rsidRPr="0005401B">
              <w:rPr>
                <w:i/>
                <w:iCs/>
                <w:sz w:val="24"/>
                <w:szCs w:val="24"/>
                <w:lang w:val="fr-CA"/>
              </w:rPr>
              <w:t>Lignes directrices concernant le renouvellement des mandats</w:t>
            </w:r>
            <w:r>
              <w:rPr>
                <w:sz w:val="24"/>
                <w:szCs w:val="24"/>
                <w:lang w:val="fr-CA"/>
              </w:rPr>
              <w:t xml:space="preserve"> (annexe B). Des copies du formulaire de renouvellement et les commentaires reçus sont envoyés à l’exécutif du groupe et à l’exécutif régional pour qu’ils formulent leur recommandation finale au/à la président·e.</w:t>
            </w:r>
          </w:p>
          <w:p w14:paraId="0A088157" w14:textId="77777777" w:rsidR="00857985" w:rsidRPr="00906138" w:rsidRDefault="00000000">
            <w:pPr>
              <w:spacing w:before="120"/>
              <w:rPr>
                <w:sz w:val="24"/>
                <w:szCs w:val="24"/>
                <w:lang w:val="fr-CA"/>
              </w:rPr>
            </w:pPr>
            <w:r>
              <w:rPr>
                <w:sz w:val="24"/>
                <w:szCs w:val="24"/>
                <w:lang w:val="fr-CA"/>
              </w:rPr>
              <w:t>Les délégué·es qui ne renvoient pas leur formulaire de renouvellement de mandat verront leur renouvellement refusé. Les personnes dans cette situation qui souhaitent rester délégué·es syndicaux doivent refaire une demande.</w:t>
            </w:r>
          </w:p>
        </w:tc>
      </w:tr>
      <w:tr w:rsidR="00857985" w:rsidRPr="00A5408A" w14:paraId="7276E6DB" w14:textId="77777777">
        <w:trPr>
          <w:trHeight w:val="7600"/>
        </w:trPr>
        <w:tc>
          <w:tcPr>
            <w:tcW w:w="2643" w:type="dxa"/>
            <w:tcBorders>
              <w:top w:val="nil"/>
              <w:left w:val="nil"/>
              <w:bottom w:val="single" w:sz="8" w:space="0" w:color="000000"/>
              <w:right w:val="nil"/>
            </w:tcBorders>
            <w:tcMar>
              <w:top w:w="100" w:type="dxa"/>
              <w:left w:w="100" w:type="dxa"/>
              <w:bottom w:w="100" w:type="dxa"/>
              <w:right w:w="100" w:type="dxa"/>
            </w:tcMar>
          </w:tcPr>
          <w:p w14:paraId="2DF17753" w14:textId="77777777" w:rsidR="00857985" w:rsidRPr="00906138" w:rsidRDefault="00000000">
            <w:pPr>
              <w:spacing w:before="120"/>
              <w:ind w:left="360"/>
              <w:rPr>
                <w:b/>
                <w:sz w:val="24"/>
                <w:szCs w:val="24"/>
                <w:lang w:val="fr-CA"/>
              </w:rPr>
            </w:pPr>
            <w:r>
              <w:rPr>
                <w:b/>
                <w:bCs/>
                <w:sz w:val="24"/>
                <w:szCs w:val="24"/>
                <w:lang w:val="fr-CA"/>
              </w:rPr>
              <w:lastRenderedPageBreak/>
              <w:t>13.</w:t>
            </w:r>
            <w:r>
              <w:rPr>
                <w:sz w:val="14"/>
                <w:szCs w:val="14"/>
                <w:lang w:val="fr-CA"/>
              </w:rPr>
              <w:t xml:space="preserve">  </w:t>
            </w:r>
            <w:r>
              <w:rPr>
                <w:b/>
                <w:bCs/>
                <w:sz w:val="24"/>
                <w:szCs w:val="24"/>
                <w:lang w:val="fr-CA"/>
              </w:rPr>
              <w:t xml:space="preserve">Comité d’appel pour </w:t>
            </w:r>
            <w:proofErr w:type="gramStart"/>
            <w:r>
              <w:rPr>
                <w:b/>
                <w:bCs/>
                <w:sz w:val="24"/>
                <w:szCs w:val="24"/>
                <w:lang w:val="fr-CA"/>
              </w:rPr>
              <w:t>les délégué</w:t>
            </w:r>
            <w:proofErr w:type="gramEnd"/>
            <w:r>
              <w:rPr>
                <w:b/>
                <w:bCs/>
                <w:sz w:val="24"/>
                <w:szCs w:val="24"/>
                <w:lang w:val="fr-CA"/>
              </w:rPr>
              <w:t>·es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237B872B" w14:textId="77777777" w:rsidR="00857985" w:rsidRPr="00906138" w:rsidRDefault="00000000">
            <w:pPr>
              <w:spacing w:before="120"/>
              <w:rPr>
                <w:sz w:val="24"/>
                <w:szCs w:val="24"/>
                <w:lang w:val="fr-CA"/>
              </w:rPr>
            </w:pPr>
            <w:r>
              <w:rPr>
                <w:sz w:val="24"/>
                <w:szCs w:val="24"/>
                <w:lang w:val="fr-CA"/>
              </w:rPr>
              <w:t>La décision du/de la président·e de refuser une candidature ou le renouvellement du mandat d’un·e délégué·e syndical·e doit être communiquée par écrit au/à la candidat·e. Cette décision est ensuite transmise au Comité d’appel pour les délégué·es syndicaux, formé d’un maximum de douze (12) membres sélectionnés parmi les membres titulaires et les membres à la retraite et nommés pour un mandat de trois (3) ans.</w:t>
            </w:r>
          </w:p>
          <w:p w14:paraId="54FD3232" w14:textId="1D02398B" w:rsidR="00857985" w:rsidRPr="00906138" w:rsidRDefault="00000000">
            <w:pPr>
              <w:spacing w:before="120"/>
              <w:rPr>
                <w:sz w:val="24"/>
                <w:szCs w:val="24"/>
                <w:lang w:val="fr-CA"/>
              </w:rPr>
            </w:pPr>
            <w:r>
              <w:rPr>
                <w:sz w:val="24"/>
                <w:szCs w:val="24"/>
                <w:lang w:val="fr-CA"/>
              </w:rPr>
              <w:t>Le/la président·e du Comité d’apprentissage, de formation et de mentorat, après consultation avec le Comité exécutif/Comité de gestion et à la suite d’un appel de candidatures, sélectionne chaque membre du Comité d’appel en fonction des critères suivants. Le</w:t>
            </w:r>
            <w:r w:rsidR="00EA3239">
              <w:rPr>
                <w:sz w:val="24"/>
                <w:szCs w:val="24"/>
                <w:lang w:val="fr-CA"/>
              </w:rPr>
              <w:t>/la</w:t>
            </w:r>
            <w:r>
              <w:rPr>
                <w:sz w:val="24"/>
                <w:szCs w:val="24"/>
                <w:lang w:val="fr-CA"/>
              </w:rPr>
              <w:t xml:space="preserve"> candidat·e :</w:t>
            </w:r>
          </w:p>
          <w:p w14:paraId="107B7D23" w14:textId="06E0ED1F" w:rsidR="00857985" w:rsidRDefault="00000000" w:rsidP="00EC6E31">
            <w:pPr>
              <w:pStyle w:val="ListParagraph"/>
              <w:numPr>
                <w:ilvl w:val="0"/>
                <w:numId w:val="1"/>
              </w:numPr>
              <w:spacing w:before="120"/>
              <w:rPr>
                <w:sz w:val="24"/>
                <w:szCs w:val="24"/>
                <w:lang w:val="fr-CA"/>
              </w:rPr>
            </w:pPr>
            <w:proofErr w:type="gramStart"/>
            <w:r w:rsidRPr="00EC6E31">
              <w:rPr>
                <w:sz w:val="24"/>
                <w:szCs w:val="24"/>
                <w:lang w:val="fr-CA"/>
              </w:rPr>
              <w:t>a</w:t>
            </w:r>
            <w:proofErr w:type="gramEnd"/>
            <w:r w:rsidRPr="00EC6E31">
              <w:rPr>
                <w:sz w:val="24"/>
                <w:szCs w:val="24"/>
                <w:lang w:val="fr-CA"/>
              </w:rPr>
              <w:t xml:space="preserve"> récemment fourni une aide concrète aux membres de l’IPFPC dans les fonctions de </w:t>
            </w:r>
            <w:proofErr w:type="spellStart"/>
            <w:r w:rsidRPr="00EC6E31">
              <w:rPr>
                <w:sz w:val="24"/>
                <w:szCs w:val="24"/>
                <w:lang w:val="fr-CA"/>
              </w:rPr>
              <w:t>délégué·e</w:t>
            </w:r>
            <w:proofErr w:type="spellEnd"/>
            <w:r w:rsidRPr="00EC6E31">
              <w:rPr>
                <w:sz w:val="24"/>
                <w:szCs w:val="24"/>
                <w:lang w:val="fr-CA"/>
              </w:rPr>
              <w:t xml:space="preserve"> syndical·e qu’il/elle occupe depuis au moins trois (3) ans;</w:t>
            </w:r>
          </w:p>
          <w:p w14:paraId="24723BFD" w14:textId="77777777" w:rsidR="009406F0" w:rsidRPr="00EC6E31" w:rsidRDefault="009406F0" w:rsidP="009406F0">
            <w:pPr>
              <w:pStyle w:val="ListParagraph"/>
              <w:spacing w:before="120"/>
              <w:rPr>
                <w:sz w:val="24"/>
                <w:szCs w:val="24"/>
                <w:lang w:val="fr-CA"/>
              </w:rPr>
            </w:pPr>
          </w:p>
          <w:p w14:paraId="3AEAD014" w14:textId="77777777" w:rsidR="009406F0" w:rsidRDefault="00000000" w:rsidP="009406F0">
            <w:pPr>
              <w:pStyle w:val="ListParagraph"/>
              <w:numPr>
                <w:ilvl w:val="0"/>
                <w:numId w:val="1"/>
              </w:numPr>
              <w:spacing w:before="120"/>
              <w:rPr>
                <w:sz w:val="24"/>
                <w:szCs w:val="24"/>
                <w:lang w:val="fr-CA"/>
              </w:rPr>
            </w:pPr>
            <w:r w:rsidRPr="009406F0">
              <w:rPr>
                <w:sz w:val="24"/>
                <w:szCs w:val="24"/>
                <w:lang w:val="fr-CA"/>
              </w:rPr>
              <w:t>a démontré sa volonté de promouvoir les intérêts de l’IPFPC et ceux de ses membres;</w:t>
            </w:r>
          </w:p>
          <w:p w14:paraId="5D3D57B8" w14:textId="77777777" w:rsidR="009406F0" w:rsidRPr="009406F0" w:rsidRDefault="009406F0" w:rsidP="009406F0">
            <w:pPr>
              <w:pStyle w:val="ListParagraph"/>
              <w:rPr>
                <w:sz w:val="24"/>
                <w:szCs w:val="24"/>
                <w:lang w:val="fr-CA"/>
              </w:rPr>
            </w:pPr>
          </w:p>
          <w:p w14:paraId="796DFA76" w14:textId="7787D21D" w:rsidR="00F00F76" w:rsidRPr="00F00F76" w:rsidRDefault="009406F0" w:rsidP="00F00F76">
            <w:pPr>
              <w:pStyle w:val="ListParagraph"/>
              <w:numPr>
                <w:ilvl w:val="0"/>
                <w:numId w:val="1"/>
              </w:numPr>
              <w:spacing w:before="120"/>
              <w:rPr>
                <w:sz w:val="24"/>
                <w:szCs w:val="24"/>
                <w:lang w:val="fr-CA"/>
              </w:rPr>
            </w:pPr>
            <w:r>
              <w:rPr>
                <w:sz w:val="24"/>
                <w:szCs w:val="24"/>
                <w:lang w:val="fr-CA"/>
              </w:rPr>
              <w:t>e</w:t>
            </w:r>
            <w:r w:rsidRPr="009406F0">
              <w:rPr>
                <w:sz w:val="24"/>
                <w:szCs w:val="24"/>
                <w:lang w:val="fr-CA"/>
              </w:rPr>
              <w:t>st présent·e et ouvert·e d’esprit et est en mesure d’appliquer les principes d’équité;</w:t>
            </w:r>
          </w:p>
          <w:p w14:paraId="51ACB8F9" w14:textId="77777777" w:rsidR="00F00F76" w:rsidRDefault="00F00F76" w:rsidP="00F00F76">
            <w:pPr>
              <w:pStyle w:val="ListParagraph"/>
              <w:spacing w:before="120"/>
              <w:rPr>
                <w:sz w:val="24"/>
                <w:szCs w:val="24"/>
                <w:lang w:val="fr-CA"/>
              </w:rPr>
            </w:pPr>
          </w:p>
          <w:p w14:paraId="2BA8ACBF" w14:textId="77777777" w:rsidR="0037047B" w:rsidRDefault="00000000" w:rsidP="0037047B">
            <w:pPr>
              <w:pStyle w:val="ListParagraph"/>
              <w:numPr>
                <w:ilvl w:val="0"/>
                <w:numId w:val="1"/>
              </w:numPr>
              <w:spacing w:before="120"/>
              <w:rPr>
                <w:sz w:val="24"/>
                <w:szCs w:val="24"/>
                <w:lang w:val="fr-CA"/>
              </w:rPr>
            </w:pPr>
            <w:r w:rsidRPr="00F00F76">
              <w:rPr>
                <w:sz w:val="24"/>
                <w:szCs w:val="24"/>
                <w:lang w:val="fr-CA"/>
              </w:rPr>
              <w:t>est capable de communiquer efficacement par écrit et oralement;</w:t>
            </w:r>
          </w:p>
          <w:p w14:paraId="00F7DB61" w14:textId="77777777" w:rsidR="0037047B" w:rsidRPr="0037047B" w:rsidRDefault="0037047B" w:rsidP="0037047B">
            <w:pPr>
              <w:pStyle w:val="ListParagraph"/>
              <w:rPr>
                <w:sz w:val="24"/>
                <w:szCs w:val="24"/>
                <w:lang w:val="fr-CA"/>
              </w:rPr>
            </w:pPr>
          </w:p>
          <w:p w14:paraId="16B0FECF" w14:textId="77777777" w:rsidR="0037047B" w:rsidRDefault="00000000" w:rsidP="0037047B">
            <w:pPr>
              <w:pStyle w:val="ListParagraph"/>
              <w:numPr>
                <w:ilvl w:val="0"/>
                <w:numId w:val="1"/>
              </w:numPr>
              <w:spacing w:before="120"/>
              <w:rPr>
                <w:sz w:val="24"/>
                <w:szCs w:val="24"/>
                <w:lang w:val="fr-CA"/>
              </w:rPr>
            </w:pPr>
            <w:r w:rsidRPr="0037047B">
              <w:rPr>
                <w:sz w:val="24"/>
                <w:szCs w:val="24"/>
                <w:lang w:val="fr-CA"/>
              </w:rPr>
              <w:t>est capable d’engager un dialogue constructif avec ses pairs et le personnel de l’IPFPC pour déterminer le bien-fondé d’un appel;</w:t>
            </w:r>
          </w:p>
          <w:p w14:paraId="1F2BFC5B" w14:textId="77777777" w:rsidR="0037047B" w:rsidRPr="0037047B" w:rsidRDefault="0037047B" w:rsidP="0037047B">
            <w:pPr>
              <w:pStyle w:val="ListParagraph"/>
              <w:rPr>
                <w:sz w:val="24"/>
                <w:szCs w:val="24"/>
                <w:lang w:val="fr-CA"/>
              </w:rPr>
            </w:pPr>
          </w:p>
          <w:p w14:paraId="0EE5EEE3" w14:textId="50DF0433" w:rsidR="00857985" w:rsidRPr="0037047B" w:rsidRDefault="00000000" w:rsidP="0037047B">
            <w:pPr>
              <w:pStyle w:val="ListParagraph"/>
              <w:numPr>
                <w:ilvl w:val="0"/>
                <w:numId w:val="1"/>
              </w:numPr>
              <w:spacing w:before="120"/>
              <w:rPr>
                <w:sz w:val="24"/>
                <w:szCs w:val="24"/>
                <w:lang w:val="fr-CA"/>
              </w:rPr>
            </w:pPr>
            <w:r w:rsidRPr="0037047B">
              <w:rPr>
                <w:sz w:val="24"/>
                <w:szCs w:val="24"/>
                <w:lang w:val="fr-CA"/>
              </w:rPr>
              <w:t>ne siège pas au Conseil d’administration et n’est pas président·e ni vice-président·e d’un organisme constituant.</w:t>
            </w:r>
          </w:p>
          <w:p w14:paraId="260A4146" w14:textId="36EB728E" w:rsidR="00857985" w:rsidRPr="00906138" w:rsidRDefault="00000000">
            <w:pPr>
              <w:spacing w:before="120"/>
              <w:rPr>
                <w:sz w:val="24"/>
                <w:szCs w:val="24"/>
                <w:lang w:val="fr-CA"/>
              </w:rPr>
            </w:pPr>
            <w:r>
              <w:rPr>
                <w:sz w:val="24"/>
                <w:szCs w:val="24"/>
                <w:lang w:val="fr-CA"/>
              </w:rPr>
              <w:t xml:space="preserve">Une fois sélectionnés, les membres du </w:t>
            </w:r>
            <w:r w:rsidR="00B801BB">
              <w:rPr>
                <w:sz w:val="24"/>
                <w:szCs w:val="24"/>
                <w:lang w:val="fr-CA"/>
              </w:rPr>
              <w:t>C</w:t>
            </w:r>
            <w:r>
              <w:rPr>
                <w:sz w:val="24"/>
                <w:szCs w:val="24"/>
                <w:lang w:val="fr-CA"/>
              </w:rPr>
              <w:t>omité se choisissent un·e président·e.</w:t>
            </w:r>
          </w:p>
        </w:tc>
      </w:tr>
      <w:tr w:rsidR="00857985" w:rsidRPr="00A5408A" w14:paraId="5AE06EB4" w14:textId="77777777">
        <w:trPr>
          <w:trHeight w:val="4420"/>
        </w:trPr>
        <w:tc>
          <w:tcPr>
            <w:tcW w:w="2643" w:type="dxa"/>
            <w:tcBorders>
              <w:top w:val="nil"/>
              <w:left w:val="nil"/>
              <w:bottom w:val="single" w:sz="8" w:space="0" w:color="000000"/>
              <w:right w:val="nil"/>
            </w:tcBorders>
            <w:tcMar>
              <w:top w:w="100" w:type="dxa"/>
              <w:left w:w="100" w:type="dxa"/>
              <w:bottom w:w="100" w:type="dxa"/>
              <w:right w:w="100" w:type="dxa"/>
            </w:tcMar>
          </w:tcPr>
          <w:p w14:paraId="568343E3" w14:textId="77777777" w:rsidR="00857985" w:rsidRPr="00906138" w:rsidRDefault="00000000">
            <w:pPr>
              <w:spacing w:before="120"/>
              <w:ind w:left="360"/>
              <w:rPr>
                <w:b/>
                <w:sz w:val="24"/>
                <w:szCs w:val="24"/>
                <w:lang w:val="fr-CA"/>
              </w:rPr>
            </w:pPr>
            <w:r>
              <w:rPr>
                <w:b/>
                <w:bCs/>
                <w:sz w:val="24"/>
                <w:szCs w:val="24"/>
                <w:lang w:val="fr-CA"/>
              </w:rPr>
              <w:lastRenderedPageBreak/>
              <w:t>14.</w:t>
            </w:r>
            <w:r>
              <w:rPr>
                <w:sz w:val="14"/>
                <w:szCs w:val="14"/>
                <w:lang w:val="fr-CA"/>
              </w:rPr>
              <w:t xml:space="preserve">  </w:t>
            </w:r>
            <w:r>
              <w:rPr>
                <w:b/>
                <w:bCs/>
                <w:sz w:val="24"/>
                <w:szCs w:val="24"/>
                <w:lang w:val="fr-CA"/>
              </w:rPr>
              <w:t xml:space="preserve">Processus d’appel pour </w:t>
            </w:r>
            <w:proofErr w:type="gramStart"/>
            <w:r>
              <w:rPr>
                <w:b/>
                <w:bCs/>
                <w:sz w:val="24"/>
                <w:szCs w:val="24"/>
                <w:lang w:val="fr-CA"/>
              </w:rPr>
              <w:t>les délégué</w:t>
            </w:r>
            <w:proofErr w:type="gramEnd"/>
            <w:r>
              <w:rPr>
                <w:b/>
                <w:bCs/>
                <w:sz w:val="24"/>
                <w:szCs w:val="24"/>
                <w:lang w:val="fr-CA"/>
              </w:rPr>
              <w:t>·es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04D03DB3" w14:textId="77777777" w:rsidR="00857985" w:rsidRPr="00906138" w:rsidRDefault="00000000">
            <w:pPr>
              <w:spacing w:before="120"/>
              <w:rPr>
                <w:sz w:val="24"/>
                <w:szCs w:val="24"/>
                <w:lang w:val="fr-CA"/>
              </w:rPr>
            </w:pPr>
            <w:r>
              <w:rPr>
                <w:sz w:val="24"/>
                <w:szCs w:val="24"/>
                <w:lang w:val="fr-CA"/>
              </w:rPr>
              <w:t>Le/la président·e du Comité d’appel est chargé·e de mettre sur pied des sous-comités formés de trois délégué·es syndicaux qui traitent les appels interjetés.</w:t>
            </w:r>
          </w:p>
          <w:p w14:paraId="43DBB486" w14:textId="77777777" w:rsidR="00857985" w:rsidRPr="00906138" w:rsidRDefault="00000000">
            <w:pPr>
              <w:spacing w:before="120"/>
              <w:rPr>
                <w:sz w:val="24"/>
                <w:szCs w:val="24"/>
                <w:lang w:val="fr-CA"/>
              </w:rPr>
            </w:pPr>
            <w:r>
              <w:rPr>
                <w:sz w:val="24"/>
                <w:szCs w:val="24"/>
                <w:lang w:val="fr-CA"/>
              </w:rPr>
              <w:t>Les membres d’un sous-comité d’appel ne peuvent jamais entendre un appel concernant des personnes de leur groupe ou de leur ancien groupe (en cas de départ à la retraite).</w:t>
            </w:r>
          </w:p>
          <w:p w14:paraId="5EA950DE" w14:textId="77777777" w:rsidR="00857985" w:rsidRPr="00906138" w:rsidRDefault="00000000">
            <w:pPr>
              <w:spacing w:before="120"/>
              <w:rPr>
                <w:sz w:val="24"/>
                <w:szCs w:val="24"/>
                <w:lang w:val="fr-CA"/>
              </w:rPr>
            </w:pPr>
            <w:r>
              <w:rPr>
                <w:sz w:val="24"/>
                <w:szCs w:val="24"/>
                <w:lang w:val="fr-CA"/>
              </w:rPr>
              <w:t>Pour chaque appel, le sous-comité d’appel mis sur pied a pour seul rôle de déterminer si la décision du/de la président·e de refuser une candidature de délégué·e syndical·e ou une demande de renouvellement de mandat a été prise de mauvaise foi, en fonction de critères discriminatoires ou de façon arbitraire. Dans tous les cas, le sous-comité doit donner les raisons de sa décision.</w:t>
            </w:r>
          </w:p>
          <w:p w14:paraId="20904CD6" w14:textId="77777777" w:rsidR="00857985" w:rsidRPr="00906138" w:rsidRDefault="00000000">
            <w:pPr>
              <w:spacing w:before="120"/>
              <w:rPr>
                <w:sz w:val="24"/>
                <w:szCs w:val="24"/>
                <w:lang w:val="fr-CA"/>
              </w:rPr>
            </w:pPr>
            <w:r>
              <w:rPr>
                <w:sz w:val="24"/>
                <w:szCs w:val="24"/>
                <w:lang w:val="fr-CA"/>
              </w:rPr>
              <w:t>Lorsqu’un appel est accueilli, le sous-comité d’appel présente sa décision et sa recommandation au/à la président·e, qui les présente à son tour au Comité exécutif avant de rendre une décision finale.</w:t>
            </w:r>
          </w:p>
        </w:tc>
      </w:tr>
      <w:tr w:rsidR="00857985" w:rsidRPr="00A5408A" w14:paraId="7B534643" w14:textId="77777777">
        <w:trPr>
          <w:trHeight w:val="2620"/>
        </w:trPr>
        <w:tc>
          <w:tcPr>
            <w:tcW w:w="2643" w:type="dxa"/>
            <w:tcBorders>
              <w:top w:val="nil"/>
              <w:left w:val="nil"/>
              <w:bottom w:val="single" w:sz="8" w:space="0" w:color="000000"/>
              <w:right w:val="nil"/>
            </w:tcBorders>
            <w:tcMar>
              <w:top w:w="100" w:type="dxa"/>
              <w:left w:w="100" w:type="dxa"/>
              <w:bottom w:w="100" w:type="dxa"/>
              <w:right w:w="100" w:type="dxa"/>
            </w:tcMar>
          </w:tcPr>
          <w:p w14:paraId="6F03DBBC" w14:textId="77777777" w:rsidR="00857985" w:rsidRPr="00906138" w:rsidRDefault="00000000">
            <w:pPr>
              <w:spacing w:before="120"/>
              <w:ind w:left="360"/>
              <w:rPr>
                <w:b/>
                <w:sz w:val="24"/>
                <w:szCs w:val="24"/>
                <w:lang w:val="fr-CA"/>
              </w:rPr>
            </w:pPr>
            <w:r>
              <w:rPr>
                <w:b/>
                <w:bCs/>
                <w:sz w:val="24"/>
                <w:szCs w:val="24"/>
                <w:lang w:val="fr-CA"/>
              </w:rPr>
              <w:t>15.</w:t>
            </w:r>
            <w:r>
              <w:rPr>
                <w:sz w:val="14"/>
                <w:szCs w:val="14"/>
                <w:lang w:val="fr-CA"/>
              </w:rPr>
              <w:t xml:space="preserve">  </w:t>
            </w:r>
            <w:r>
              <w:rPr>
                <w:b/>
                <w:bCs/>
                <w:sz w:val="24"/>
                <w:szCs w:val="24"/>
                <w:lang w:val="fr-CA"/>
              </w:rPr>
              <w:t>Prix aux délégué·es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0211AE2B" w14:textId="77777777" w:rsidR="00857985" w:rsidRPr="00906138" w:rsidRDefault="00000000">
            <w:pPr>
              <w:spacing w:before="120"/>
              <w:rPr>
                <w:sz w:val="24"/>
                <w:szCs w:val="24"/>
                <w:lang w:val="fr-CA"/>
              </w:rPr>
            </w:pPr>
            <w:r>
              <w:rPr>
                <w:sz w:val="24"/>
                <w:szCs w:val="24"/>
                <w:lang w:val="fr-CA"/>
              </w:rPr>
              <w:t>En reconnaissance du rôle important que les délégué·es syndicaux jouent dans l’organisation, chaque région nomme, chaque année, un·e membre qui se voit décerner le Prix du/de la délégué·e syndical·e de l’année. Ce prix vise à honorer les délégué·es syndicaux qui ont dépassé les attentes et ont donc contribué de façon exceptionnelle au travail de l’Institut. L’IPFPC rend habituellement hommage aux lauréat·es à l’occasion des conseils régionaux ou des conseils des délégué·es syndicaux et leur remet leur prix à son assemblée générale annuelle.</w:t>
            </w:r>
          </w:p>
        </w:tc>
      </w:tr>
      <w:tr w:rsidR="00857985" w:rsidRPr="00A5408A" w14:paraId="0E2ACAE4" w14:textId="77777777">
        <w:trPr>
          <w:trHeight w:val="2335"/>
        </w:trPr>
        <w:tc>
          <w:tcPr>
            <w:tcW w:w="2643" w:type="dxa"/>
            <w:tcBorders>
              <w:top w:val="nil"/>
              <w:left w:val="nil"/>
              <w:bottom w:val="single" w:sz="8" w:space="0" w:color="000000"/>
              <w:right w:val="nil"/>
            </w:tcBorders>
            <w:tcMar>
              <w:top w:w="100" w:type="dxa"/>
              <w:left w:w="100" w:type="dxa"/>
              <w:bottom w:w="100" w:type="dxa"/>
              <w:right w:w="100" w:type="dxa"/>
            </w:tcMar>
          </w:tcPr>
          <w:p w14:paraId="44BB83B5" w14:textId="77777777" w:rsidR="00857985" w:rsidRPr="00906138" w:rsidRDefault="00000000">
            <w:pPr>
              <w:spacing w:before="120"/>
              <w:ind w:left="360"/>
              <w:rPr>
                <w:b/>
                <w:sz w:val="24"/>
                <w:szCs w:val="24"/>
                <w:lang w:val="fr-CA"/>
              </w:rPr>
            </w:pPr>
            <w:r>
              <w:rPr>
                <w:b/>
                <w:bCs/>
                <w:sz w:val="24"/>
                <w:szCs w:val="24"/>
                <w:lang w:val="fr-CA"/>
              </w:rPr>
              <w:t>16.</w:t>
            </w:r>
            <w:r>
              <w:rPr>
                <w:sz w:val="14"/>
                <w:szCs w:val="14"/>
                <w:lang w:val="fr-CA"/>
              </w:rPr>
              <w:t xml:space="preserve">  </w:t>
            </w:r>
            <w:r>
              <w:rPr>
                <w:b/>
                <w:bCs/>
                <w:sz w:val="24"/>
                <w:szCs w:val="24"/>
                <w:lang w:val="fr-CA"/>
              </w:rPr>
              <w:t>Formation des délégué·es syndicaux</w:t>
            </w:r>
          </w:p>
        </w:tc>
        <w:tc>
          <w:tcPr>
            <w:tcW w:w="6717" w:type="dxa"/>
            <w:tcBorders>
              <w:top w:val="nil"/>
              <w:left w:val="nil"/>
              <w:bottom w:val="single" w:sz="8" w:space="0" w:color="000000"/>
              <w:right w:val="nil"/>
            </w:tcBorders>
            <w:tcMar>
              <w:top w:w="100" w:type="dxa"/>
              <w:left w:w="100" w:type="dxa"/>
              <w:bottom w:w="100" w:type="dxa"/>
              <w:right w:w="100" w:type="dxa"/>
            </w:tcMar>
          </w:tcPr>
          <w:p w14:paraId="68B8A1F9" w14:textId="77777777" w:rsidR="00857985" w:rsidRPr="00906138" w:rsidRDefault="00000000">
            <w:pPr>
              <w:spacing w:before="120"/>
              <w:rPr>
                <w:sz w:val="24"/>
                <w:szCs w:val="24"/>
                <w:lang w:val="fr-CA"/>
              </w:rPr>
            </w:pPr>
            <w:r>
              <w:rPr>
                <w:sz w:val="24"/>
                <w:szCs w:val="24"/>
                <w:lang w:val="fr-CA"/>
              </w:rPr>
              <w:t>Les délégué·es syndicaux ont l’obligation de suivre la formation offerte par l’IPFPC, et il incombe à chaque région de leur donner la possibilité de respecter cette obligation. La formation est généralement offerte une fois par année et comprend un cours de base et des modules spécialisés, comme le prévoient la politique et les lignes directrices sur la formation de l’IPFPC. Les délégué·es sont également invités chaque année à assister aux conseils des délégué·es syndicaux, où une formation supplémentaire peut leur être offerte.</w:t>
            </w:r>
          </w:p>
        </w:tc>
      </w:tr>
      <w:tr w:rsidR="00857985" w:rsidRPr="00A5408A" w14:paraId="3821A4B4" w14:textId="77777777">
        <w:trPr>
          <w:trHeight w:val="7435"/>
        </w:trPr>
        <w:tc>
          <w:tcPr>
            <w:tcW w:w="2643" w:type="dxa"/>
            <w:tcBorders>
              <w:top w:val="nil"/>
              <w:left w:val="nil"/>
              <w:bottom w:val="single" w:sz="8" w:space="0" w:color="000000"/>
              <w:right w:val="nil"/>
            </w:tcBorders>
            <w:tcMar>
              <w:top w:w="100" w:type="dxa"/>
              <w:left w:w="100" w:type="dxa"/>
              <w:bottom w:w="100" w:type="dxa"/>
              <w:right w:w="100" w:type="dxa"/>
            </w:tcMar>
          </w:tcPr>
          <w:p w14:paraId="1AB642DB" w14:textId="77777777" w:rsidR="00857985" w:rsidRPr="00906138" w:rsidRDefault="00000000">
            <w:pPr>
              <w:spacing w:before="120"/>
              <w:ind w:left="360"/>
              <w:rPr>
                <w:b/>
                <w:sz w:val="24"/>
                <w:szCs w:val="24"/>
                <w:lang w:val="fr-CA"/>
              </w:rPr>
            </w:pPr>
            <w:r>
              <w:rPr>
                <w:b/>
                <w:bCs/>
                <w:sz w:val="24"/>
                <w:szCs w:val="24"/>
                <w:lang w:val="fr-CA"/>
              </w:rPr>
              <w:lastRenderedPageBreak/>
              <w:t>17.</w:t>
            </w:r>
            <w:r>
              <w:rPr>
                <w:sz w:val="14"/>
                <w:szCs w:val="14"/>
                <w:lang w:val="fr-CA"/>
              </w:rPr>
              <w:t xml:space="preserve">  </w:t>
            </w:r>
            <w:r>
              <w:rPr>
                <w:b/>
                <w:bCs/>
                <w:sz w:val="24"/>
                <w:szCs w:val="24"/>
                <w:lang w:val="fr-CA"/>
              </w:rPr>
              <w:t>Délégué·e syndical·e en chef</w:t>
            </w:r>
          </w:p>
        </w:tc>
        <w:tc>
          <w:tcPr>
            <w:tcW w:w="6717" w:type="dxa"/>
            <w:tcBorders>
              <w:top w:val="nil"/>
              <w:left w:val="nil"/>
              <w:bottom w:val="single" w:sz="8" w:space="0" w:color="000000"/>
              <w:right w:val="nil"/>
            </w:tcBorders>
            <w:tcMar>
              <w:top w:w="100" w:type="dxa"/>
              <w:left w:w="100" w:type="dxa"/>
              <w:bottom w:w="100" w:type="dxa"/>
              <w:right w:w="100" w:type="dxa"/>
            </w:tcMar>
          </w:tcPr>
          <w:p w14:paraId="5D2F7D9C" w14:textId="77777777" w:rsidR="00857985" w:rsidRPr="00906138" w:rsidRDefault="00000000">
            <w:pPr>
              <w:spacing w:before="120"/>
              <w:rPr>
                <w:sz w:val="24"/>
                <w:szCs w:val="24"/>
                <w:lang w:val="fr-CA"/>
              </w:rPr>
            </w:pPr>
            <w:r>
              <w:rPr>
                <w:sz w:val="24"/>
                <w:szCs w:val="24"/>
                <w:lang w:val="fr-CA"/>
              </w:rPr>
              <w:t>Chaque région peut nommer ou élire un·e délégué·e syndical·e en chef, conformément à ses statuts. Dans les régions où il n’y en a pas, ce sont le/la directeur·rice et l’exécutif de la région qui assurent ces fonctions.</w:t>
            </w:r>
          </w:p>
          <w:p w14:paraId="01F2B067" w14:textId="77777777" w:rsidR="00857985" w:rsidRPr="00906138" w:rsidRDefault="00000000">
            <w:pPr>
              <w:spacing w:before="120"/>
              <w:rPr>
                <w:sz w:val="24"/>
                <w:szCs w:val="24"/>
                <w:lang w:val="fr-CA"/>
              </w:rPr>
            </w:pPr>
            <w:r>
              <w:rPr>
                <w:sz w:val="24"/>
                <w:szCs w:val="24"/>
                <w:lang w:val="fr-CA"/>
              </w:rPr>
              <w:t>Parmi les fonctions du/de la délégué·e syndical·e en chef, mentionnons les suivantes :</w:t>
            </w:r>
          </w:p>
          <w:p w14:paraId="3B48F6B6" w14:textId="77777777" w:rsidR="007D5B80" w:rsidRDefault="00000000" w:rsidP="007D5B80">
            <w:pPr>
              <w:pStyle w:val="ListParagraph"/>
              <w:numPr>
                <w:ilvl w:val="0"/>
                <w:numId w:val="2"/>
              </w:numPr>
              <w:spacing w:before="120"/>
              <w:rPr>
                <w:sz w:val="24"/>
                <w:szCs w:val="24"/>
                <w:lang w:val="fr-CA"/>
              </w:rPr>
            </w:pPr>
            <w:r w:rsidRPr="00986E93">
              <w:rPr>
                <w:sz w:val="24"/>
                <w:szCs w:val="24"/>
                <w:lang w:val="fr-CA"/>
              </w:rPr>
              <w:t>coordonner le programme de mentorat de la région et accueillir les délégué·es syndicaux nouvellement nommés;</w:t>
            </w:r>
          </w:p>
          <w:p w14:paraId="5FA2448E" w14:textId="77777777" w:rsidR="007D5B80" w:rsidRDefault="007D5B80" w:rsidP="007D5B80">
            <w:pPr>
              <w:pStyle w:val="ListParagraph"/>
              <w:spacing w:before="120"/>
              <w:rPr>
                <w:sz w:val="24"/>
                <w:szCs w:val="24"/>
                <w:lang w:val="fr-CA"/>
              </w:rPr>
            </w:pPr>
          </w:p>
          <w:p w14:paraId="4D7FC862" w14:textId="77777777" w:rsidR="00BE5709" w:rsidRDefault="00000000" w:rsidP="00BE5709">
            <w:pPr>
              <w:pStyle w:val="ListParagraph"/>
              <w:numPr>
                <w:ilvl w:val="0"/>
                <w:numId w:val="2"/>
              </w:numPr>
              <w:spacing w:before="120"/>
              <w:rPr>
                <w:sz w:val="24"/>
                <w:szCs w:val="24"/>
                <w:lang w:val="fr-CA"/>
              </w:rPr>
            </w:pPr>
            <w:r w:rsidRPr="007D5B80">
              <w:rPr>
                <w:sz w:val="24"/>
                <w:szCs w:val="24"/>
                <w:lang w:val="fr-CA"/>
              </w:rPr>
              <w:t>rendre compte à l’exécutif régional des modifications apportées à la liste des délégué·es de la région (ajouts, suppressions);</w:t>
            </w:r>
          </w:p>
          <w:p w14:paraId="3A372D8C" w14:textId="77777777" w:rsidR="00BE5709" w:rsidRPr="00BE5709" w:rsidRDefault="00BE5709" w:rsidP="00BE5709">
            <w:pPr>
              <w:pStyle w:val="ListParagraph"/>
              <w:rPr>
                <w:sz w:val="24"/>
                <w:szCs w:val="24"/>
                <w:lang w:val="fr-CA"/>
              </w:rPr>
            </w:pPr>
          </w:p>
          <w:p w14:paraId="7EBF3FCF" w14:textId="77777777" w:rsidR="00BE5709" w:rsidRDefault="00000000" w:rsidP="00BE5709">
            <w:pPr>
              <w:pStyle w:val="ListParagraph"/>
              <w:numPr>
                <w:ilvl w:val="0"/>
                <w:numId w:val="2"/>
              </w:numPr>
              <w:spacing w:before="120"/>
              <w:rPr>
                <w:sz w:val="24"/>
                <w:szCs w:val="24"/>
                <w:lang w:val="fr-CA"/>
              </w:rPr>
            </w:pPr>
            <w:r w:rsidRPr="00BE5709">
              <w:rPr>
                <w:sz w:val="24"/>
                <w:szCs w:val="24"/>
                <w:lang w:val="fr-CA"/>
              </w:rPr>
              <w:t>servir d’intermédiaire entre les délégué·es des différents chapitres de la région pour favoriser le réseautage et les rapports entre les délégué·es et les agent·es des relations du travail;</w:t>
            </w:r>
          </w:p>
          <w:p w14:paraId="09FFF2E5" w14:textId="77777777" w:rsidR="00BE5709" w:rsidRPr="00BE5709" w:rsidRDefault="00BE5709" w:rsidP="00BE5709">
            <w:pPr>
              <w:pStyle w:val="ListParagraph"/>
              <w:rPr>
                <w:sz w:val="24"/>
                <w:szCs w:val="24"/>
                <w:lang w:val="fr-CA"/>
              </w:rPr>
            </w:pPr>
          </w:p>
          <w:p w14:paraId="03B3231A" w14:textId="77777777" w:rsidR="001E3936" w:rsidRDefault="00000000" w:rsidP="001E3936">
            <w:pPr>
              <w:pStyle w:val="ListParagraph"/>
              <w:numPr>
                <w:ilvl w:val="0"/>
                <w:numId w:val="2"/>
              </w:numPr>
              <w:spacing w:before="120"/>
              <w:rPr>
                <w:sz w:val="24"/>
                <w:szCs w:val="24"/>
                <w:lang w:val="fr-CA"/>
              </w:rPr>
            </w:pPr>
            <w:r w:rsidRPr="00BE5709">
              <w:rPr>
                <w:sz w:val="24"/>
                <w:szCs w:val="24"/>
                <w:lang w:val="fr-CA"/>
              </w:rPr>
              <w:t>encourager les délégué·es syndicaux à échanger de l’information et des conseils sur la représentation en matière de griefs tout en attirant l’attention sur les expériences réussies et les pratiques exemplaires de la région;</w:t>
            </w:r>
          </w:p>
          <w:p w14:paraId="0A5648A8" w14:textId="77777777" w:rsidR="001E3936" w:rsidRPr="001E3936" w:rsidRDefault="001E3936" w:rsidP="001E3936">
            <w:pPr>
              <w:pStyle w:val="ListParagraph"/>
              <w:rPr>
                <w:sz w:val="24"/>
                <w:szCs w:val="24"/>
                <w:lang w:val="fr-CA"/>
              </w:rPr>
            </w:pPr>
          </w:p>
          <w:p w14:paraId="1A5F4A92" w14:textId="77777777" w:rsidR="0007008A" w:rsidRDefault="00000000" w:rsidP="0007008A">
            <w:pPr>
              <w:pStyle w:val="ListParagraph"/>
              <w:numPr>
                <w:ilvl w:val="0"/>
                <w:numId w:val="2"/>
              </w:numPr>
              <w:spacing w:before="120"/>
              <w:rPr>
                <w:sz w:val="24"/>
                <w:szCs w:val="24"/>
                <w:lang w:val="fr-CA"/>
              </w:rPr>
            </w:pPr>
            <w:r w:rsidRPr="001E3936">
              <w:rPr>
                <w:sz w:val="24"/>
                <w:szCs w:val="24"/>
                <w:lang w:val="fr-CA"/>
              </w:rPr>
              <w:t>participer à la coordination des campagnes de grief collectif à l’échelle régionale;</w:t>
            </w:r>
          </w:p>
          <w:p w14:paraId="54BC86A0" w14:textId="77777777" w:rsidR="0007008A" w:rsidRPr="0007008A" w:rsidRDefault="0007008A" w:rsidP="0007008A">
            <w:pPr>
              <w:pStyle w:val="ListParagraph"/>
              <w:rPr>
                <w:sz w:val="24"/>
                <w:szCs w:val="24"/>
                <w:lang w:val="fr-CA"/>
              </w:rPr>
            </w:pPr>
          </w:p>
          <w:p w14:paraId="3F0EBFBC" w14:textId="77777777" w:rsidR="0007008A" w:rsidRDefault="00000000" w:rsidP="0007008A">
            <w:pPr>
              <w:pStyle w:val="ListParagraph"/>
              <w:numPr>
                <w:ilvl w:val="0"/>
                <w:numId w:val="2"/>
              </w:numPr>
              <w:spacing w:before="120"/>
              <w:rPr>
                <w:sz w:val="24"/>
                <w:szCs w:val="24"/>
                <w:lang w:val="fr-CA"/>
              </w:rPr>
            </w:pPr>
            <w:r w:rsidRPr="0007008A">
              <w:rPr>
                <w:sz w:val="24"/>
                <w:szCs w:val="24"/>
                <w:lang w:val="fr-CA"/>
              </w:rPr>
              <w:t>collaborer chaque année aux préparatifs du Conseil des délégué·es syndicaux;</w:t>
            </w:r>
          </w:p>
          <w:p w14:paraId="33DE6F0E" w14:textId="77777777" w:rsidR="0007008A" w:rsidRPr="0007008A" w:rsidRDefault="0007008A" w:rsidP="0007008A">
            <w:pPr>
              <w:pStyle w:val="ListParagraph"/>
              <w:rPr>
                <w:sz w:val="14"/>
                <w:szCs w:val="14"/>
                <w:lang w:val="fr-CA"/>
              </w:rPr>
            </w:pPr>
          </w:p>
          <w:p w14:paraId="01377936" w14:textId="3959A4A9" w:rsidR="00857985" w:rsidRPr="0007008A" w:rsidRDefault="00000000" w:rsidP="0007008A">
            <w:pPr>
              <w:pStyle w:val="ListParagraph"/>
              <w:numPr>
                <w:ilvl w:val="0"/>
                <w:numId w:val="2"/>
              </w:numPr>
              <w:spacing w:before="120"/>
              <w:rPr>
                <w:sz w:val="24"/>
                <w:szCs w:val="24"/>
                <w:lang w:val="fr-CA"/>
              </w:rPr>
            </w:pPr>
            <w:r w:rsidRPr="0007008A">
              <w:rPr>
                <w:sz w:val="14"/>
                <w:szCs w:val="14"/>
                <w:lang w:val="fr-CA"/>
              </w:rPr>
              <w:t xml:space="preserve"> </w:t>
            </w:r>
            <w:r w:rsidRPr="0007008A">
              <w:rPr>
                <w:sz w:val="24"/>
                <w:szCs w:val="24"/>
                <w:lang w:val="fr-CA"/>
              </w:rPr>
              <w:t>aider à établir les besoins en formation des délégué·es de la région et collaborer avec le Comité de formation régional et le personnel régional à la préparation du budget et du programme de formation régional.</w:t>
            </w:r>
          </w:p>
          <w:p w14:paraId="4831C364" w14:textId="77777777" w:rsidR="00857985" w:rsidRPr="00906138" w:rsidRDefault="00000000">
            <w:pPr>
              <w:spacing w:before="120"/>
              <w:rPr>
                <w:sz w:val="24"/>
                <w:szCs w:val="24"/>
                <w:lang w:val="fr-CA"/>
              </w:rPr>
            </w:pPr>
            <w:r>
              <w:rPr>
                <w:sz w:val="24"/>
                <w:szCs w:val="24"/>
                <w:lang w:val="fr-CA"/>
              </w:rPr>
              <w:t>Les fonctions du/de la délégué·e syndical·e en chef ne doivent pas entraver le fonctionnement des groupes ni empiéter sur les fonctions du personnel. Le/la délégué·e syndical·e en chef doit travailler en étroite collaboration avec le personnel de l’Institut.</w:t>
            </w:r>
          </w:p>
        </w:tc>
      </w:tr>
      <w:tr w:rsidR="00857985" w:rsidRPr="00A5408A" w14:paraId="1D3272BC" w14:textId="77777777">
        <w:trPr>
          <w:trHeight w:val="3730"/>
        </w:trPr>
        <w:tc>
          <w:tcPr>
            <w:tcW w:w="2643" w:type="dxa"/>
            <w:tcBorders>
              <w:top w:val="nil"/>
              <w:left w:val="nil"/>
              <w:bottom w:val="single" w:sz="8" w:space="0" w:color="000000"/>
              <w:right w:val="nil"/>
            </w:tcBorders>
            <w:tcMar>
              <w:top w:w="100" w:type="dxa"/>
              <w:left w:w="100" w:type="dxa"/>
              <w:bottom w:w="100" w:type="dxa"/>
              <w:right w:w="100" w:type="dxa"/>
            </w:tcMar>
          </w:tcPr>
          <w:p w14:paraId="7DB8565E" w14:textId="77777777" w:rsidR="00857985" w:rsidRDefault="00000000">
            <w:pPr>
              <w:spacing w:before="120"/>
              <w:ind w:left="360"/>
              <w:rPr>
                <w:b/>
                <w:sz w:val="24"/>
                <w:szCs w:val="24"/>
              </w:rPr>
            </w:pPr>
            <w:r>
              <w:rPr>
                <w:b/>
                <w:bCs/>
                <w:sz w:val="24"/>
                <w:szCs w:val="24"/>
                <w:lang w:val="fr-CA"/>
              </w:rPr>
              <w:lastRenderedPageBreak/>
              <w:t>18.</w:t>
            </w:r>
            <w:r>
              <w:rPr>
                <w:sz w:val="14"/>
                <w:szCs w:val="14"/>
                <w:lang w:val="fr-CA"/>
              </w:rPr>
              <w:t xml:space="preserve">  </w:t>
            </w:r>
            <w:r>
              <w:rPr>
                <w:b/>
                <w:bCs/>
                <w:sz w:val="24"/>
                <w:szCs w:val="24"/>
                <w:lang w:val="fr-CA"/>
              </w:rPr>
              <w:t>Programme de mentorat</w:t>
            </w:r>
          </w:p>
        </w:tc>
        <w:tc>
          <w:tcPr>
            <w:tcW w:w="6717" w:type="dxa"/>
            <w:tcBorders>
              <w:top w:val="nil"/>
              <w:left w:val="nil"/>
              <w:bottom w:val="single" w:sz="8" w:space="0" w:color="000000"/>
              <w:right w:val="nil"/>
            </w:tcBorders>
            <w:tcMar>
              <w:top w:w="100" w:type="dxa"/>
              <w:left w:w="100" w:type="dxa"/>
              <w:bottom w:w="100" w:type="dxa"/>
              <w:right w:w="100" w:type="dxa"/>
            </w:tcMar>
          </w:tcPr>
          <w:p w14:paraId="23D65135" w14:textId="77777777" w:rsidR="00857985" w:rsidRPr="00906138" w:rsidRDefault="00000000">
            <w:pPr>
              <w:spacing w:before="120"/>
              <w:rPr>
                <w:sz w:val="24"/>
                <w:szCs w:val="24"/>
                <w:lang w:val="fr-CA"/>
              </w:rPr>
            </w:pPr>
            <w:r>
              <w:rPr>
                <w:sz w:val="24"/>
                <w:szCs w:val="24"/>
                <w:lang w:val="fr-CA"/>
              </w:rPr>
              <w:t>Chaque région met en œuvre le programme de mentorat national visant à apparier les délégué·es débutants avec des délégué·es plus expérimentés, lesquel·les transmettent aux recrues les savoirs essentiels à l’exercice efficace des fonctions de délégué·e syndical·e.</w:t>
            </w:r>
          </w:p>
          <w:p w14:paraId="6FF617DF" w14:textId="77777777" w:rsidR="00857985" w:rsidRPr="00906138" w:rsidRDefault="00000000">
            <w:pPr>
              <w:spacing w:before="120"/>
              <w:rPr>
                <w:sz w:val="24"/>
                <w:szCs w:val="24"/>
                <w:lang w:val="fr-CA"/>
              </w:rPr>
            </w:pPr>
            <w:r>
              <w:rPr>
                <w:sz w:val="24"/>
                <w:szCs w:val="24"/>
                <w:lang w:val="fr-CA"/>
              </w:rPr>
              <w:t>Les délégué·es qui ont suivi les formations de base et avancée et prouvé leur capacité à exercer leurs fonctions peuvent offrir leurs services comme mentor·es. Les mentor·es doivent avoir de l’entregent, la capacité d’encadrer et de motiver les délégué·es débutants et la volonté d’aider d’autres délégué·es moins expérimentés en partageant avec eux/elles leur expérience et leurs connaissances.</w:t>
            </w:r>
          </w:p>
          <w:p w14:paraId="4EFEBA00" w14:textId="77777777" w:rsidR="00857985" w:rsidRPr="00906138" w:rsidRDefault="00000000">
            <w:pPr>
              <w:spacing w:before="120"/>
              <w:rPr>
                <w:sz w:val="24"/>
                <w:szCs w:val="24"/>
                <w:lang w:val="fr-CA"/>
              </w:rPr>
            </w:pPr>
            <w:r>
              <w:rPr>
                <w:sz w:val="24"/>
                <w:szCs w:val="24"/>
                <w:lang w:val="fr-CA"/>
              </w:rPr>
              <w:t xml:space="preserve">Pour de plus amples renseignements, se reporter au </w:t>
            </w:r>
            <w:r>
              <w:rPr>
                <w:i/>
                <w:iCs/>
                <w:sz w:val="24"/>
                <w:szCs w:val="24"/>
                <w:lang w:val="fr-CA"/>
              </w:rPr>
              <w:t>Guide de poche sur le mentorat</w:t>
            </w:r>
            <w:r>
              <w:rPr>
                <w:sz w:val="24"/>
                <w:szCs w:val="24"/>
                <w:lang w:val="fr-CA"/>
              </w:rPr>
              <w:t>.</w:t>
            </w:r>
          </w:p>
        </w:tc>
      </w:tr>
      <w:tr w:rsidR="00857985" w14:paraId="300F402D" w14:textId="77777777">
        <w:trPr>
          <w:trHeight w:val="1030"/>
        </w:trPr>
        <w:tc>
          <w:tcPr>
            <w:tcW w:w="2643" w:type="dxa"/>
            <w:tcBorders>
              <w:top w:val="nil"/>
              <w:left w:val="nil"/>
              <w:bottom w:val="single" w:sz="8" w:space="0" w:color="000000"/>
              <w:right w:val="nil"/>
            </w:tcBorders>
            <w:tcMar>
              <w:top w:w="100" w:type="dxa"/>
              <w:left w:w="100" w:type="dxa"/>
              <w:bottom w:w="100" w:type="dxa"/>
              <w:right w:w="100" w:type="dxa"/>
            </w:tcMar>
          </w:tcPr>
          <w:p w14:paraId="33685CE1" w14:textId="77777777" w:rsidR="00857985" w:rsidRDefault="00000000">
            <w:pPr>
              <w:spacing w:before="120"/>
              <w:ind w:left="360"/>
              <w:rPr>
                <w:b/>
                <w:sz w:val="24"/>
                <w:szCs w:val="24"/>
              </w:rPr>
            </w:pPr>
            <w:r>
              <w:rPr>
                <w:b/>
                <w:bCs/>
                <w:sz w:val="24"/>
                <w:szCs w:val="24"/>
                <w:lang w:val="fr-CA"/>
              </w:rPr>
              <w:t>19.</w:t>
            </w:r>
            <w:r>
              <w:rPr>
                <w:sz w:val="14"/>
                <w:szCs w:val="14"/>
                <w:lang w:val="fr-CA"/>
              </w:rPr>
              <w:t xml:space="preserve">  </w:t>
            </w:r>
            <w:r>
              <w:rPr>
                <w:b/>
                <w:bCs/>
                <w:sz w:val="24"/>
                <w:szCs w:val="24"/>
                <w:lang w:val="fr-CA"/>
              </w:rPr>
              <w:t>Références</w:t>
            </w:r>
          </w:p>
        </w:tc>
        <w:tc>
          <w:tcPr>
            <w:tcW w:w="6717" w:type="dxa"/>
            <w:tcBorders>
              <w:top w:val="nil"/>
              <w:left w:val="nil"/>
              <w:bottom w:val="single" w:sz="8" w:space="0" w:color="000000"/>
              <w:right w:val="nil"/>
            </w:tcBorders>
            <w:tcMar>
              <w:top w:w="100" w:type="dxa"/>
              <w:left w:w="100" w:type="dxa"/>
              <w:bottom w:w="100" w:type="dxa"/>
              <w:right w:w="100" w:type="dxa"/>
            </w:tcMar>
          </w:tcPr>
          <w:p w14:paraId="45C001A0" w14:textId="77777777" w:rsidR="00857985" w:rsidRPr="00906138" w:rsidRDefault="00000000">
            <w:pPr>
              <w:spacing w:before="120"/>
              <w:rPr>
                <w:sz w:val="24"/>
                <w:szCs w:val="24"/>
                <w:lang w:val="fr-CA"/>
              </w:rPr>
            </w:pPr>
            <w:r>
              <w:rPr>
                <w:sz w:val="24"/>
                <w:szCs w:val="24"/>
                <w:lang w:val="fr-CA"/>
              </w:rPr>
              <w:t>Politique — Accès aux fonds généraux de l’IPFPC</w:t>
            </w:r>
          </w:p>
          <w:p w14:paraId="720B2173" w14:textId="77777777" w:rsidR="00857985" w:rsidRDefault="00000000">
            <w:pPr>
              <w:spacing w:before="120"/>
              <w:rPr>
                <w:sz w:val="24"/>
                <w:szCs w:val="24"/>
              </w:rPr>
            </w:pPr>
            <w:r>
              <w:rPr>
                <w:sz w:val="24"/>
                <w:szCs w:val="24"/>
                <w:lang w:val="fr-CA"/>
              </w:rPr>
              <w:t>Politique sur la formation</w:t>
            </w:r>
          </w:p>
        </w:tc>
      </w:tr>
    </w:tbl>
    <w:p w14:paraId="10C2EDDD" w14:textId="420B9F6D" w:rsidR="00857985" w:rsidRPr="00A531E5" w:rsidRDefault="00857985">
      <w:pPr>
        <w:spacing w:before="240" w:after="240"/>
        <w:rPr>
          <w:sz w:val="24"/>
          <w:szCs w:val="24"/>
        </w:rPr>
      </w:pPr>
    </w:p>
    <w:p w14:paraId="591AD108" w14:textId="77777777" w:rsidR="00A531E5" w:rsidRDefault="00A531E5">
      <w:pPr>
        <w:rPr>
          <w:rFonts w:ascii="Calibri" w:hAnsi="Calibri"/>
          <w:b/>
          <w:bCs/>
          <w:color w:val="000000"/>
          <w:sz w:val="28"/>
          <w:szCs w:val="28"/>
          <w:lang w:val="fr-CA"/>
        </w:rPr>
      </w:pPr>
      <w:r>
        <w:rPr>
          <w:rFonts w:ascii="Calibri" w:hAnsi="Calibri"/>
          <w:b/>
          <w:bCs/>
          <w:color w:val="000000"/>
          <w:sz w:val="28"/>
          <w:szCs w:val="28"/>
          <w:lang w:val="fr-CA"/>
        </w:rPr>
        <w:br w:type="page"/>
      </w:r>
    </w:p>
    <w:p w14:paraId="212BE43F" w14:textId="52EFEB18" w:rsidR="00857985" w:rsidRDefault="00000000">
      <w:pPr>
        <w:pStyle w:val="Heading1"/>
        <w:keepNext w:val="0"/>
        <w:keepLines w:val="0"/>
        <w:spacing w:before="480" w:after="120"/>
        <w:jc w:val="center"/>
        <w:rPr>
          <w:rFonts w:ascii="Calibri" w:eastAsia="Calibri" w:hAnsi="Calibri"/>
          <w:b/>
          <w:color w:val="000000"/>
          <w:sz w:val="28"/>
          <w:szCs w:val="28"/>
        </w:rPr>
      </w:pPr>
      <w:r>
        <w:rPr>
          <w:rFonts w:ascii="Calibri" w:eastAsia="Calibri" w:hAnsi="Calibri"/>
          <w:b/>
          <w:bCs/>
          <w:color w:val="000000"/>
          <w:sz w:val="28"/>
          <w:szCs w:val="28"/>
          <w:lang w:val="fr-CA"/>
        </w:rPr>
        <w:lastRenderedPageBreak/>
        <w:t>Annexe A</w:t>
      </w:r>
    </w:p>
    <w:p w14:paraId="2BDFF7C4" w14:textId="77777777" w:rsidR="00857985" w:rsidRPr="00906138" w:rsidRDefault="00000000">
      <w:pPr>
        <w:pStyle w:val="Heading1"/>
        <w:keepNext w:val="0"/>
        <w:keepLines w:val="0"/>
        <w:spacing w:before="480" w:after="120"/>
        <w:jc w:val="center"/>
        <w:rPr>
          <w:rFonts w:ascii="Calibri" w:eastAsia="Calibri" w:hAnsi="Calibri"/>
          <w:b/>
          <w:color w:val="000000"/>
          <w:sz w:val="28"/>
          <w:szCs w:val="28"/>
          <w:lang w:val="fr-CA"/>
        </w:rPr>
      </w:pPr>
      <w:bookmarkStart w:id="0" w:name="_heading=h.2qx7felcb7uq" w:colFirst="0" w:colLast="0"/>
      <w:bookmarkEnd w:id="0"/>
      <w:r>
        <w:rPr>
          <w:rFonts w:ascii="Calibri" w:eastAsia="Calibri" w:hAnsi="Calibri"/>
          <w:b/>
          <w:bCs/>
          <w:color w:val="000000"/>
          <w:sz w:val="28"/>
          <w:szCs w:val="28"/>
          <w:lang w:val="fr-CA"/>
        </w:rPr>
        <w:t>Lignes directrices concernant la nomination des délégué·es syndicaux</w:t>
      </w:r>
    </w:p>
    <w:p w14:paraId="4F3AE7C4" w14:textId="4D402A7E" w:rsidR="00857985" w:rsidRPr="00906138" w:rsidRDefault="00000000">
      <w:pPr>
        <w:spacing w:before="240" w:after="240"/>
        <w:rPr>
          <w:sz w:val="24"/>
          <w:szCs w:val="24"/>
          <w:lang w:val="fr-CA"/>
        </w:rPr>
      </w:pPr>
      <w:r>
        <w:rPr>
          <w:sz w:val="24"/>
          <w:szCs w:val="24"/>
          <w:lang w:val="fr-CA"/>
        </w:rPr>
        <w:t>Le/la membre peut être nommé·e délégué·e syndical·e :</w:t>
      </w:r>
    </w:p>
    <w:p w14:paraId="3B56B42B" w14:textId="77777777" w:rsidR="00990494" w:rsidRDefault="00000000" w:rsidP="00990494">
      <w:pPr>
        <w:pStyle w:val="ListParagraph"/>
        <w:numPr>
          <w:ilvl w:val="0"/>
          <w:numId w:val="3"/>
        </w:numPr>
        <w:spacing w:before="120"/>
        <w:rPr>
          <w:sz w:val="24"/>
          <w:szCs w:val="24"/>
          <w:lang w:val="fr-CA"/>
        </w:rPr>
      </w:pPr>
      <w:r w:rsidRPr="00367AF3">
        <w:rPr>
          <w:sz w:val="24"/>
          <w:szCs w:val="24"/>
          <w:lang w:val="fr-CA"/>
        </w:rPr>
        <w:t>s’il/si elle manifeste une volonté de suivre des cours de formation pour enrichir et actualiser ses compétences syndicales;</w:t>
      </w:r>
    </w:p>
    <w:p w14:paraId="311257E1" w14:textId="77777777" w:rsidR="00990494" w:rsidRDefault="00990494" w:rsidP="00990494">
      <w:pPr>
        <w:pStyle w:val="ListParagraph"/>
        <w:spacing w:before="120"/>
        <w:rPr>
          <w:sz w:val="24"/>
          <w:szCs w:val="24"/>
          <w:lang w:val="fr-CA"/>
        </w:rPr>
      </w:pPr>
    </w:p>
    <w:p w14:paraId="4B21260F" w14:textId="77777777" w:rsidR="00A73D09" w:rsidRDefault="00000000" w:rsidP="00A73D09">
      <w:pPr>
        <w:pStyle w:val="ListParagraph"/>
        <w:numPr>
          <w:ilvl w:val="0"/>
          <w:numId w:val="3"/>
        </w:numPr>
        <w:spacing w:before="120"/>
        <w:rPr>
          <w:sz w:val="24"/>
          <w:szCs w:val="24"/>
          <w:lang w:val="fr-CA"/>
        </w:rPr>
      </w:pPr>
      <w:r w:rsidRPr="00990494">
        <w:rPr>
          <w:sz w:val="24"/>
          <w:szCs w:val="24"/>
          <w:lang w:val="fr-CA"/>
        </w:rPr>
        <w:t>si la présence d’un·e délégué·e syndical·e est importante dans un lieu de travail ou territoire donné en raison d’un manque sur le plan géographique ou culturel ou en faveur de l’un ou l’autre genre, ou pour aider à la planification de la relève, ou en considération d’autres situations ou circonstances spéciales;</w:t>
      </w:r>
    </w:p>
    <w:p w14:paraId="51BDEC62" w14:textId="77777777" w:rsidR="00A73D09" w:rsidRPr="00A73D09" w:rsidRDefault="00A73D09" w:rsidP="00A73D09">
      <w:pPr>
        <w:pStyle w:val="ListParagraph"/>
        <w:rPr>
          <w:sz w:val="24"/>
          <w:szCs w:val="24"/>
          <w:lang w:val="fr-CA"/>
        </w:rPr>
      </w:pPr>
    </w:p>
    <w:p w14:paraId="3966AFAB" w14:textId="77777777" w:rsidR="00651D51" w:rsidRDefault="00000000" w:rsidP="00651D51">
      <w:pPr>
        <w:pStyle w:val="ListParagraph"/>
        <w:numPr>
          <w:ilvl w:val="0"/>
          <w:numId w:val="3"/>
        </w:numPr>
        <w:spacing w:before="120"/>
        <w:rPr>
          <w:sz w:val="24"/>
          <w:szCs w:val="24"/>
          <w:lang w:val="fr-CA"/>
        </w:rPr>
      </w:pPr>
      <w:r w:rsidRPr="00A73D09">
        <w:rPr>
          <w:sz w:val="24"/>
          <w:szCs w:val="24"/>
          <w:lang w:val="fr-CA"/>
        </w:rPr>
        <w:t xml:space="preserve">s’il/si elle a démontré une bonne compréhension de la mission et des valeurs de l’IPFPC, telles qu’elles sont énoncées dans le document </w:t>
      </w:r>
      <w:r w:rsidRPr="00A73D09">
        <w:rPr>
          <w:i/>
          <w:iCs/>
          <w:sz w:val="24"/>
          <w:szCs w:val="24"/>
          <w:lang w:val="fr-CA"/>
        </w:rPr>
        <w:t>Raison d’être, mandat et valeurs de l’Institut</w:t>
      </w:r>
      <w:r w:rsidRPr="00A73D09">
        <w:rPr>
          <w:sz w:val="24"/>
          <w:szCs w:val="24"/>
          <w:lang w:val="fr-CA"/>
        </w:rPr>
        <w:t>, et se dit disposé·e à les promouvoir;</w:t>
      </w:r>
    </w:p>
    <w:p w14:paraId="336DFBCD" w14:textId="77777777" w:rsidR="00651D51" w:rsidRPr="00651D51" w:rsidRDefault="00651D51" w:rsidP="00651D51">
      <w:pPr>
        <w:pStyle w:val="ListParagraph"/>
        <w:rPr>
          <w:sz w:val="24"/>
          <w:szCs w:val="24"/>
          <w:lang w:val="fr-CA"/>
        </w:rPr>
      </w:pPr>
    </w:p>
    <w:p w14:paraId="4B2A827E" w14:textId="52D2A0E0" w:rsidR="00042343" w:rsidRDefault="00000000" w:rsidP="00042343">
      <w:pPr>
        <w:pStyle w:val="ListParagraph"/>
        <w:numPr>
          <w:ilvl w:val="0"/>
          <w:numId w:val="3"/>
        </w:numPr>
        <w:spacing w:before="120"/>
        <w:rPr>
          <w:sz w:val="24"/>
          <w:szCs w:val="24"/>
          <w:lang w:val="fr-CA"/>
        </w:rPr>
      </w:pPr>
      <w:r w:rsidRPr="00651D51">
        <w:rPr>
          <w:sz w:val="24"/>
          <w:szCs w:val="24"/>
          <w:lang w:val="fr-CA"/>
        </w:rPr>
        <w:t>s’il/</w:t>
      </w:r>
      <w:r w:rsidR="00042343">
        <w:rPr>
          <w:sz w:val="24"/>
          <w:szCs w:val="24"/>
          <w:lang w:val="fr-CA"/>
        </w:rPr>
        <w:t xml:space="preserve">si </w:t>
      </w:r>
      <w:r w:rsidRPr="00651D51">
        <w:rPr>
          <w:sz w:val="24"/>
          <w:szCs w:val="24"/>
          <w:lang w:val="fr-CA"/>
        </w:rPr>
        <w:t>elle se dit disposé·e à travailler dans le cadre structurel de l’IPFPC et en collaboration avec le personnel chargé de la représentation;</w:t>
      </w:r>
    </w:p>
    <w:p w14:paraId="38DCF889" w14:textId="77777777" w:rsidR="00042343" w:rsidRPr="00042343" w:rsidRDefault="00042343" w:rsidP="00042343">
      <w:pPr>
        <w:pStyle w:val="ListParagraph"/>
        <w:rPr>
          <w:sz w:val="24"/>
          <w:szCs w:val="24"/>
          <w:lang w:val="fr-CA"/>
        </w:rPr>
      </w:pPr>
    </w:p>
    <w:p w14:paraId="31EA0DE8" w14:textId="77777777" w:rsidR="00042343" w:rsidRDefault="00000000" w:rsidP="00042343">
      <w:pPr>
        <w:pStyle w:val="ListParagraph"/>
        <w:numPr>
          <w:ilvl w:val="0"/>
          <w:numId w:val="3"/>
        </w:numPr>
        <w:spacing w:before="120"/>
        <w:rPr>
          <w:sz w:val="24"/>
          <w:szCs w:val="24"/>
          <w:lang w:val="fr-CA"/>
        </w:rPr>
      </w:pPr>
      <w:r w:rsidRPr="00042343">
        <w:rPr>
          <w:sz w:val="24"/>
          <w:szCs w:val="24"/>
          <w:lang w:val="fr-CA"/>
        </w:rPr>
        <w:t>s’il/</w:t>
      </w:r>
      <w:r w:rsidR="00042343">
        <w:rPr>
          <w:sz w:val="24"/>
          <w:szCs w:val="24"/>
          <w:lang w:val="fr-CA"/>
        </w:rPr>
        <w:t xml:space="preserve">si </w:t>
      </w:r>
      <w:r w:rsidRPr="00042343">
        <w:rPr>
          <w:sz w:val="24"/>
          <w:szCs w:val="24"/>
          <w:lang w:val="fr-CA"/>
        </w:rPr>
        <w:t>elle se dit prêt·e à servir de premier point de contact aux membres et à s’engager à représenter les membres de l’IPFPC dans d’autres activités, à l’avenir, après avoir acquis suffisamment d’expérience dans des domaines comme la consultation, la négociation, la représentation, ou la participation à des sous-comités;</w:t>
      </w:r>
    </w:p>
    <w:p w14:paraId="7B2449DB" w14:textId="77777777" w:rsidR="00042343" w:rsidRPr="00042343" w:rsidRDefault="00042343" w:rsidP="00042343">
      <w:pPr>
        <w:pStyle w:val="ListParagraph"/>
        <w:rPr>
          <w:sz w:val="24"/>
          <w:szCs w:val="24"/>
          <w:lang w:val="fr-CA"/>
        </w:rPr>
      </w:pPr>
    </w:p>
    <w:p w14:paraId="4E804541" w14:textId="7E71DA4E" w:rsidR="00857985" w:rsidRPr="00A531E5" w:rsidRDefault="00000000" w:rsidP="00A531E5">
      <w:pPr>
        <w:pStyle w:val="ListParagraph"/>
        <w:numPr>
          <w:ilvl w:val="0"/>
          <w:numId w:val="3"/>
        </w:numPr>
        <w:spacing w:before="120"/>
        <w:rPr>
          <w:sz w:val="24"/>
          <w:szCs w:val="24"/>
          <w:lang w:val="fr-CA"/>
        </w:rPr>
      </w:pPr>
      <w:r w:rsidRPr="00042343">
        <w:rPr>
          <w:sz w:val="24"/>
          <w:szCs w:val="24"/>
          <w:lang w:val="fr-CA"/>
        </w:rPr>
        <w:t>s’il/</w:t>
      </w:r>
      <w:r w:rsidR="00042343" w:rsidRPr="00042343">
        <w:rPr>
          <w:sz w:val="24"/>
          <w:szCs w:val="24"/>
          <w:lang w:val="fr-CA"/>
        </w:rPr>
        <w:t xml:space="preserve">si </w:t>
      </w:r>
      <w:r w:rsidRPr="00042343">
        <w:rPr>
          <w:sz w:val="24"/>
          <w:szCs w:val="24"/>
          <w:lang w:val="fr-CA"/>
        </w:rPr>
        <w:t>elle n’a pas de problèmes personnels avec l’employeur qui mineraient sa crédibilité dans ses fonctions de représentant·e des membres.</w:t>
      </w:r>
    </w:p>
    <w:p w14:paraId="19DFEAAD" w14:textId="77777777" w:rsidR="00A531E5" w:rsidRDefault="00A531E5">
      <w:pPr>
        <w:rPr>
          <w:rFonts w:ascii="Calibri" w:hAnsi="Calibri"/>
          <w:b/>
          <w:bCs/>
          <w:color w:val="000000"/>
          <w:sz w:val="28"/>
          <w:szCs w:val="28"/>
          <w:lang w:val="fr-CA"/>
        </w:rPr>
      </w:pPr>
      <w:r>
        <w:rPr>
          <w:rFonts w:ascii="Calibri" w:hAnsi="Calibri"/>
          <w:b/>
          <w:bCs/>
          <w:color w:val="000000"/>
          <w:sz w:val="28"/>
          <w:szCs w:val="28"/>
          <w:lang w:val="fr-CA"/>
        </w:rPr>
        <w:br w:type="page"/>
      </w:r>
    </w:p>
    <w:p w14:paraId="29EDA8C1" w14:textId="70D0EB4D" w:rsidR="00857985" w:rsidRPr="00906138" w:rsidRDefault="00000000">
      <w:pPr>
        <w:pStyle w:val="Heading1"/>
        <w:keepNext w:val="0"/>
        <w:keepLines w:val="0"/>
        <w:spacing w:before="480" w:after="120"/>
        <w:jc w:val="center"/>
        <w:rPr>
          <w:rFonts w:ascii="Calibri" w:eastAsia="Calibri" w:hAnsi="Calibri"/>
          <w:b/>
          <w:color w:val="000000"/>
          <w:sz w:val="28"/>
          <w:szCs w:val="28"/>
          <w:lang w:val="fr-CA"/>
        </w:rPr>
      </w:pPr>
      <w:r>
        <w:rPr>
          <w:rFonts w:ascii="Calibri" w:eastAsia="Calibri" w:hAnsi="Calibri"/>
          <w:b/>
          <w:bCs/>
          <w:color w:val="000000"/>
          <w:sz w:val="28"/>
          <w:szCs w:val="28"/>
          <w:lang w:val="fr-CA"/>
        </w:rPr>
        <w:lastRenderedPageBreak/>
        <w:t>Annexe B</w:t>
      </w:r>
    </w:p>
    <w:p w14:paraId="1D6FBB4C" w14:textId="77777777" w:rsidR="00857985" w:rsidRPr="00906138" w:rsidRDefault="00000000">
      <w:pPr>
        <w:pStyle w:val="Heading1"/>
        <w:keepNext w:val="0"/>
        <w:keepLines w:val="0"/>
        <w:spacing w:before="480" w:after="120"/>
        <w:jc w:val="center"/>
        <w:rPr>
          <w:rFonts w:ascii="Calibri" w:eastAsia="Calibri" w:hAnsi="Calibri"/>
          <w:b/>
          <w:color w:val="000000"/>
          <w:sz w:val="28"/>
          <w:szCs w:val="28"/>
          <w:lang w:val="fr-CA"/>
        </w:rPr>
      </w:pPr>
      <w:bookmarkStart w:id="1" w:name="_heading=h.247rq37tyrv2" w:colFirst="0" w:colLast="0"/>
      <w:bookmarkEnd w:id="1"/>
      <w:r>
        <w:rPr>
          <w:rFonts w:ascii="Calibri" w:eastAsia="Calibri" w:hAnsi="Calibri"/>
          <w:b/>
          <w:bCs/>
          <w:color w:val="000000"/>
          <w:sz w:val="28"/>
          <w:szCs w:val="28"/>
          <w:lang w:val="fr-CA"/>
        </w:rPr>
        <w:t>Lignes directrices concernant le renouvellement des mandats de délégué·es syndicaux</w:t>
      </w:r>
    </w:p>
    <w:p w14:paraId="283966AE" w14:textId="395DC3EB" w:rsidR="00857985" w:rsidRPr="00906138" w:rsidRDefault="00000000">
      <w:pPr>
        <w:spacing w:before="240" w:after="240"/>
        <w:rPr>
          <w:sz w:val="24"/>
          <w:szCs w:val="24"/>
          <w:lang w:val="fr-CA"/>
        </w:rPr>
      </w:pPr>
      <w:r>
        <w:rPr>
          <w:sz w:val="24"/>
          <w:szCs w:val="24"/>
          <w:lang w:val="fr-CA"/>
        </w:rPr>
        <w:t>Le renouvellement du mandat est conditionnel à la satisfaction de certaines des exigences suivantes et pas nécessairement de toutes celles-ci :</w:t>
      </w:r>
    </w:p>
    <w:p w14:paraId="6673576D" w14:textId="77777777" w:rsidR="00F06494" w:rsidRDefault="00000000" w:rsidP="00F06494">
      <w:pPr>
        <w:pStyle w:val="ListParagraph"/>
        <w:numPr>
          <w:ilvl w:val="0"/>
          <w:numId w:val="4"/>
        </w:numPr>
        <w:spacing w:before="240" w:after="240"/>
        <w:rPr>
          <w:sz w:val="24"/>
          <w:szCs w:val="24"/>
          <w:lang w:val="fr-CA"/>
        </w:rPr>
      </w:pPr>
      <w:r w:rsidRPr="00F06494">
        <w:rPr>
          <w:sz w:val="24"/>
          <w:szCs w:val="24"/>
          <w:lang w:val="fr-CA"/>
        </w:rPr>
        <w:t>exerce actuellement les fonctions de délégué·e syndical·e;</w:t>
      </w:r>
    </w:p>
    <w:p w14:paraId="4FF99D1E" w14:textId="77777777" w:rsidR="00F06494" w:rsidRDefault="00F06494" w:rsidP="00F06494">
      <w:pPr>
        <w:pStyle w:val="ListParagraph"/>
        <w:spacing w:before="240" w:after="240"/>
        <w:rPr>
          <w:sz w:val="24"/>
          <w:szCs w:val="24"/>
          <w:lang w:val="fr-CA"/>
        </w:rPr>
      </w:pPr>
    </w:p>
    <w:p w14:paraId="532E0899" w14:textId="77777777" w:rsidR="00137E70" w:rsidRDefault="00000000" w:rsidP="00137E70">
      <w:pPr>
        <w:pStyle w:val="ListParagraph"/>
        <w:numPr>
          <w:ilvl w:val="0"/>
          <w:numId w:val="4"/>
        </w:numPr>
        <w:spacing w:before="240" w:after="240"/>
        <w:rPr>
          <w:sz w:val="24"/>
          <w:szCs w:val="24"/>
          <w:lang w:val="fr-CA"/>
        </w:rPr>
      </w:pPr>
      <w:r w:rsidRPr="00F06494">
        <w:rPr>
          <w:sz w:val="24"/>
          <w:szCs w:val="24"/>
          <w:lang w:val="fr-CA"/>
        </w:rPr>
        <w:t xml:space="preserve">exerce ses fonctions conformément aux valeurs et à la mission de l’IPFPC, telles qu’elles sont énoncées dans le document </w:t>
      </w:r>
      <w:r w:rsidRPr="00F06494">
        <w:rPr>
          <w:i/>
          <w:iCs/>
          <w:sz w:val="24"/>
          <w:szCs w:val="24"/>
          <w:lang w:val="fr-CA"/>
        </w:rPr>
        <w:t>Raison d’être, mandat et valeurs de l’Institut</w:t>
      </w:r>
      <w:r w:rsidRPr="00F06494">
        <w:rPr>
          <w:sz w:val="24"/>
          <w:szCs w:val="24"/>
          <w:lang w:val="fr-CA"/>
        </w:rPr>
        <w:t>;</w:t>
      </w:r>
    </w:p>
    <w:p w14:paraId="280CC1DB" w14:textId="77777777" w:rsidR="00137E70" w:rsidRPr="00137E70" w:rsidRDefault="00137E70" w:rsidP="00137E70">
      <w:pPr>
        <w:pStyle w:val="ListParagraph"/>
        <w:rPr>
          <w:sz w:val="24"/>
          <w:szCs w:val="24"/>
          <w:lang w:val="fr-CA"/>
        </w:rPr>
      </w:pPr>
    </w:p>
    <w:p w14:paraId="331CCAB0" w14:textId="77777777" w:rsidR="002E24B1" w:rsidRDefault="00000000" w:rsidP="002E24B1">
      <w:pPr>
        <w:pStyle w:val="ListParagraph"/>
        <w:numPr>
          <w:ilvl w:val="0"/>
          <w:numId w:val="4"/>
        </w:numPr>
        <w:spacing w:before="240" w:after="240"/>
        <w:rPr>
          <w:sz w:val="24"/>
          <w:szCs w:val="24"/>
          <w:lang w:val="fr-CA"/>
        </w:rPr>
      </w:pPr>
      <w:r w:rsidRPr="00137E70">
        <w:rPr>
          <w:sz w:val="24"/>
          <w:szCs w:val="24"/>
          <w:lang w:val="fr-CA"/>
        </w:rPr>
        <w:t>collabore avec le personnel de l’IPFPC et demande conseil, au besoin, pour résoudre les problèmes en milieu de travail des membres;</w:t>
      </w:r>
    </w:p>
    <w:p w14:paraId="72989DF2" w14:textId="77777777" w:rsidR="002E24B1" w:rsidRPr="002E24B1" w:rsidRDefault="002E24B1" w:rsidP="002E24B1">
      <w:pPr>
        <w:pStyle w:val="ListParagraph"/>
        <w:rPr>
          <w:sz w:val="24"/>
          <w:szCs w:val="24"/>
          <w:lang w:val="fr-CA"/>
        </w:rPr>
      </w:pPr>
    </w:p>
    <w:p w14:paraId="45FC1410" w14:textId="77777777" w:rsidR="00A0062A" w:rsidRDefault="00000000" w:rsidP="00A0062A">
      <w:pPr>
        <w:pStyle w:val="ListParagraph"/>
        <w:numPr>
          <w:ilvl w:val="0"/>
          <w:numId w:val="4"/>
        </w:numPr>
        <w:spacing w:before="240" w:after="240"/>
        <w:rPr>
          <w:sz w:val="24"/>
          <w:szCs w:val="24"/>
          <w:lang w:val="fr-CA"/>
        </w:rPr>
      </w:pPr>
      <w:r w:rsidRPr="002E24B1">
        <w:rPr>
          <w:sz w:val="24"/>
          <w:szCs w:val="24"/>
          <w:lang w:val="fr-CA"/>
        </w:rPr>
        <w:t>manifeste de l’intérêt pour les activités de l’IPFPC, comme en témoigne sa participation ou sa présence à des réunions de chapitre, de sous-groupe ou de groupe, à l’assemblée générale annuelle ou à des sous-comités comme ceux de la santé et de la sécurité au travail et de l’équité en matière d’emploi;</w:t>
      </w:r>
    </w:p>
    <w:p w14:paraId="729A92B6" w14:textId="77777777" w:rsidR="00A0062A" w:rsidRPr="00A0062A" w:rsidRDefault="00A0062A" w:rsidP="00A0062A">
      <w:pPr>
        <w:pStyle w:val="ListParagraph"/>
        <w:rPr>
          <w:sz w:val="24"/>
          <w:szCs w:val="24"/>
          <w:lang w:val="fr-CA"/>
        </w:rPr>
      </w:pPr>
    </w:p>
    <w:p w14:paraId="59EF2588" w14:textId="77777777" w:rsidR="00A0062A" w:rsidRDefault="00000000" w:rsidP="00A0062A">
      <w:pPr>
        <w:pStyle w:val="ListParagraph"/>
        <w:numPr>
          <w:ilvl w:val="0"/>
          <w:numId w:val="4"/>
        </w:numPr>
        <w:spacing w:before="240" w:after="240"/>
        <w:rPr>
          <w:sz w:val="24"/>
          <w:szCs w:val="24"/>
          <w:lang w:val="fr-CA"/>
        </w:rPr>
      </w:pPr>
      <w:r w:rsidRPr="00A0062A">
        <w:rPr>
          <w:sz w:val="24"/>
          <w:szCs w:val="24"/>
          <w:lang w:val="fr-CA"/>
        </w:rPr>
        <w:t>mène des activités de consultation ou de négociation;</w:t>
      </w:r>
    </w:p>
    <w:p w14:paraId="467FC113" w14:textId="77777777" w:rsidR="00A0062A" w:rsidRPr="00A0062A" w:rsidRDefault="00A0062A" w:rsidP="00A0062A">
      <w:pPr>
        <w:pStyle w:val="ListParagraph"/>
        <w:rPr>
          <w:sz w:val="24"/>
          <w:szCs w:val="24"/>
          <w:lang w:val="fr-CA"/>
        </w:rPr>
      </w:pPr>
    </w:p>
    <w:p w14:paraId="1E860737" w14:textId="77777777" w:rsidR="00B16B9B" w:rsidRDefault="00000000" w:rsidP="00B16B9B">
      <w:pPr>
        <w:pStyle w:val="ListParagraph"/>
        <w:numPr>
          <w:ilvl w:val="0"/>
          <w:numId w:val="4"/>
        </w:numPr>
        <w:spacing w:before="240" w:after="240"/>
        <w:rPr>
          <w:sz w:val="24"/>
          <w:szCs w:val="24"/>
          <w:lang w:val="fr-CA"/>
        </w:rPr>
      </w:pPr>
      <w:r w:rsidRPr="00A0062A">
        <w:rPr>
          <w:sz w:val="24"/>
          <w:szCs w:val="24"/>
          <w:lang w:val="fr-CA"/>
        </w:rPr>
        <w:t>informe ou conseille les membres à la demande de représentant·es d’organismes constituants ou du personnel de l’Institut;</w:t>
      </w:r>
    </w:p>
    <w:p w14:paraId="16CF8A05" w14:textId="77777777" w:rsidR="00B16B9B" w:rsidRPr="00B16B9B" w:rsidRDefault="00B16B9B" w:rsidP="00B16B9B">
      <w:pPr>
        <w:pStyle w:val="ListParagraph"/>
        <w:rPr>
          <w:sz w:val="24"/>
          <w:szCs w:val="24"/>
          <w:lang w:val="fr-CA"/>
        </w:rPr>
      </w:pPr>
    </w:p>
    <w:p w14:paraId="2936504E" w14:textId="77777777" w:rsidR="00B16B9B" w:rsidRDefault="00000000" w:rsidP="00B16B9B">
      <w:pPr>
        <w:pStyle w:val="ListParagraph"/>
        <w:numPr>
          <w:ilvl w:val="0"/>
          <w:numId w:val="4"/>
        </w:numPr>
        <w:spacing w:before="240" w:after="240"/>
        <w:rPr>
          <w:sz w:val="24"/>
          <w:szCs w:val="24"/>
          <w:lang w:val="fr-CA"/>
        </w:rPr>
      </w:pPr>
      <w:r w:rsidRPr="00B16B9B">
        <w:rPr>
          <w:sz w:val="24"/>
          <w:szCs w:val="24"/>
          <w:lang w:val="fr-CA"/>
        </w:rPr>
        <w:t>entretient de bons rapports avec le personnel de l’Institut et avec les membres sur le lieu de travail;</w:t>
      </w:r>
    </w:p>
    <w:p w14:paraId="23B393E2" w14:textId="77777777" w:rsidR="00B16B9B" w:rsidRPr="00B16B9B" w:rsidRDefault="00B16B9B" w:rsidP="00B16B9B">
      <w:pPr>
        <w:pStyle w:val="ListParagraph"/>
        <w:rPr>
          <w:sz w:val="24"/>
          <w:szCs w:val="24"/>
          <w:lang w:val="fr-CA"/>
        </w:rPr>
      </w:pPr>
    </w:p>
    <w:p w14:paraId="660C913E" w14:textId="77777777" w:rsidR="00B16B9B" w:rsidRDefault="00000000" w:rsidP="00B16B9B">
      <w:pPr>
        <w:pStyle w:val="ListParagraph"/>
        <w:numPr>
          <w:ilvl w:val="0"/>
          <w:numId w:val="4"/>
        </w:numPr>
        <w:spacing w:before="240" w:after="240"/>
        <w:rPr>
          <w:sz w:val="24"/>
          <w:szCs w:val="24"/>
          <w:lang w:val="fr-CA"/>
        </w:rPr>
      </w:pPr>
      <w:proofErr w:type="gramStart"/>
      <w:r w:rsidRPr="00B16B9B">
        <w:rPr>
          <w:sz w:val="24"/>
          <w:szCs w:val="24"/>
          <w:lang w:val="fr-CA"/>
        </w:rPr>
        <w:t>se</w:t>
      </w:r>
      <w:proofErr w:type="gramEnd"/>
      <w:r w:rsidRPr="00B16B9B">
        <w:rPr>
          <w:sz w:val="24"/>
          <w:szCs w:val="24"/>
          <w:lang w:val="fr-CA"/>
        </w:rPr>
        <w:t xml:space="preserve"> montre désireux·se de développer ses compétences (mentorat, dîners d’information, formations);</w:t>
      </w:r>
    </w:p>
    <w:p w14:paraId="0B2CEE23" w14:textId="77777777" w:rsidR="00B16B9B" w:rsidRPr="00B16B9B" w:rsidRDefault="00B16B9B" w:rsidP="00B16B9B">
      <w:pPr>
        <w:pStyle w:val="ListParagraph"/>
        <w:rPr>
          <w:sz w:val="24"/>
          <w:szCs w:val="24"/>
          <w:lang w:val="fr-CA"/>
        </w:rPr>
      </w:pPr>
    </w:p>
    <w:p w14:paraId="4BB74F45" w14:textId="4115F1F6" w:rsidR="00857985" w:rsidRPr="00B16B9B" w:rsidRDefault="00000000" w:rsidP="00B16B9B">
      <w:pPr>
        <w:pStyle w:val="ListParagraph"/>
        <w:numPr>
          <w:ilvl w:val="0"/>
          <w:numId w:val="4"/>
        </w:numPr>
        <w:spacing w:before="240" w:after="240"/>
        <w:rPr>
          <w:sz w:val="24"/>
          <w:szCs w:val="24"/>
          <w:lang w:val="fr-CA"/>
        </w:rPr>
      </w:pPr>
      <w:r w:rsidRPr="00B16B9B">
        <w:rPr>
          <w:sz w:val="24"/>
          <w:szCs w:val="24"/>
          <w:lang w:val="fr-CA"/>
        </w:rPr>
        <w:t>vient en aide aux délégué·es syndicaux débutants de l’Institut.</w:t>
      </w:r>
    </w:p>
    <w:p w14:paraId="5268DFDC" w14:textId="77777777" w:rsidR="00857985" w:rsidRPr="00906138" w:rsidRDefault="00857985">
      <w:pPr>
        <w:rPr>
          <w:sz w:val="24"/>
          <w:szCs w:val="24"/>
          <w:lang w:val="fr-CA"/>
        </w:rPr>
      </w:pPr>
    </w:p>
    <w:sectPr w:rsidR="00857985" w:rsidRPr="00906138">
      <w:headerReference w:type="default" r:id="rId8"/>
      <w:footerReference w:type="default" r:id="rId9"/>
      <w:footerReference w:type="first" r:id="rId10"/>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2AE7" w14:textId="77777777" w:rsidR="00F402F2" w:rsidRDefault="00F402F2">
      <w:pPr>
        <w:spacing w:after="0" w:line="240" w:lineRule="auto"/>
      </w:pPr>
      <w:r>
        <w:separator/>
      </w:r>
    </w:p>
  </w:endnote>
  <w:endnote w:type="continuationSeparator" w:id="0">
    <w:p w14:paraId="7F915018" w14:textId="77777777" w:rsidR="00F402F2" w:rsidRDefault="00F4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73215"/>
      <w:docPartObj>
        <w:docPartGallery w:val="Page Numbers (Bottom of Page)"/>
        <w:docPartUnique/>
      </w:docPartObj>
    </w:sdtPr>
    <w:sdtEndPr>
      <w:rPr>
        <w:noProof/>
      </w:rPr>
    </w:sdtEndPr>
    <w:sdtContent>
      <w:p w14:paraId="512EDEE5" w14:textId="77B79562" w:rsidR="00127B35" w:rsidRPr="00127B35" w:rsidRDefault="00127B35">
        <w:pPr>
          <w:pStyle w:val="Footer"/>
          <w:jc w:val="right"/>
          <w:rPr>
            <w:lang w:val="fr-CA"/>
          </w:rPr>
        </w:pPr>
        <w:r>
          <w:fldChar w:fldCharType="begin"/>
        </w:r>
        <w:r w:rsidRPr="00127B35">
          <w:rPr>
            <w:lang w:val="fr-CA"/>
          </w:rPr>
          <w:instrText xml:space="preserve"> PAGE   \* MERGEFORMAT </w:instrText>
        </w:r>
        <w:r>
          <w:fldChar w:fldCharType="separate"/>
        </w:r>
        <w:r w:rsidRPr="00127B35">
          <w:rPr>
            <w:noProof/>
            <w:lang w:val="fr-CA"/>
          </w:rPr>
          <w:t>2</w:t>
        </w:r>
        <w:r>
          <w:rPr>
            <w:noProof/>
          </w:rPr>
          <w:fldChar w:fldCharType="end"/>
        </w:r>
      </w:p>
    </w:sdtContent>
  </w:sdt>
  <w:p w14:paraId="49166B65" w14:textId="3D93C678" w:rsidR="00857985" w:rsidRPr="00906138" w:rsidRDefault="00127B35">
    <w:pPr>
      <w:pBdr>
        <w:top w:val="nil"/>
        <w:left w:val="nil"/>
        <w:bottom w:val="nil"/>
        <w:right w:val="nil"/>
        <w:between w:val="nil"/>
      </w:pBdr>
      <w:tabs>
        <w:tab w:val="center" w:pos="4680"/>
        <w:tab w:val="right" w:pos="9360"/>
      </w:tabs>
      <w:spacing w:after="0" w:line="240" w:lineRule="auto"/>
      <w:rPr>
        <w:rFonts w:ascii="Calibri" w:hAnsi="Calibri"/>
        <w:color w:val="000000"/>
        <w:sz w:val="20"/>
        <w:szCs w:val="20"/>
        <w:lang w:val="fr-CA"/>
      </w:rPr>
    </w:pPr>
    <w:r w:rsidRPr="00127B35">
      <w:rPr>
        <w:rFonts w:ascii="Calibri" w:hAnsi="Calibri"/>
        <w:color w:val="000000"/>
        <w:sz w:val="20"/>
        <w:szCs w:val="20"/>
        <w:lang w:val="fr-CA"/>
      </w:rPr>
      <w:t>Manuel des politiques du Conseil d’administration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64CB" w14:textId="77777777" w:rsidR="00857985" w:rsidRPr="00906138"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lang w:val="fr-CA"/>
      </w:rPr>
    </w:pPr>
    <w:r>
      <w:rPr>
        <w:rFonts w:ascii="Calibri" w:hAnsi="Calibri"/>
        <w:color w:val="000000"/>
        <w:sz w:val="20"/>
        <w:szCs w:val="20"/>
        <w:lang w:val="fr-CA"/>
      </w:rPr>
      <w:t>Manuel des politiques du Conseil d’administration</w:t>
    </w:r>
    <w:r>
      <w:rPr>
        <w:rFonts w:ascii="Calibri" w:hAnsi="Calibri"/>
        <w:color w:val="000000"/>
        <w:sz w:val="20"/>
        <w:szCs w:val="20"/>
        <w:lang w:val="fr-CA"/>
      </w:rPr>
      <w:tab/>
    </w:r>
    <w:r>
      <w:rPr>
        <w:rFonts w:ascii="Calibri" w:hAnsi="Calibri"/>
        <w:color w:val="000000"/>
        <w:sz w:val="20"/>
        <w:szCs w:val="20"/>
        <w:lang w:val="fr-CA"/>
      </w:rPr>
      <w:tab/>
    </w:r>
    <w:r>
      <w:rPr>
        <w:rFonts w:ascii="Calibri" w:hAnsi="Calibri"/>
        <w:color w:val="7F7F7F"/>
        <w:sz w:val="20"/>
        <w:szCs w:val="20"/>
        <w:lang w:val="fr-CA"/>
      </w:rPr>
      <w:t>Page</w:t>
    </w:r>
    <w:r>
      <w:rPr>
        <w:rFonts w:ascii="Calibri" w:hAnsi="Calibri"/>
        <w:color w:val="000000"/>
        <w:sz w:val="20"/>
        <w:szCs w:val="20"/>
        <w:lang w:val="fr-CA"/>
      </w:rPr>
      <w:t xml:space="preserve"> | </w:t>
    </w:r>
    <w:r>
      <w:rPr>
        <w:rFonts w:ascii="Calibri" w:hAnsi="Calibri"/>
        <w:color w:val="000000"/>
        <w:sz w:val="20"/>
        <w:szCs w:val="20"/>
        <w:lang w:val="fr-CA"/>
      </w:rPr>
      <w:fldChar w:fldCharType="begin"/>
    </w:r>
    <w:r>
      <w:rPr>
        <w:rFonts w:ascii="Calibri" w:hAnsi="Calibri"/>
        <w:color w:val="000000"/>
        <w:sz w:val="20"/>
        <w:szCs w:val="20"/>
        <w:lang w:val="fr-CA"/>
      </w:rPr>
      <w:instrText>PAGE</w:instrText>
    </w:r>
    <w:r>
      <w:rPr>
        <w:rFonts w:ascii="Calibri" w:hAnsi="Calibri"/>
        <w:color w:val="000000"/>
        <w:sz w:val="20"/>
        <w:szCs w:val="20"/>
        <w:lang w:val="fr-CA"/>
      </w:rPr>
      <w:fldChar w:fldCharType="separate"/>
    </w:r>
    <w:r>
      <w:rPr>
        <w:rFonts w:ascii="Calibri" w:hAnsi="Calibri"/>
        <w:color w:val="000000"/>
        <w:sz w:val="20"/>
        <w:szCs w:val="20"/>
        <w:lang w:val="fr-CA"/>
      </w:rPr>
      <w:fldChar w:fldCharType="end"/>
    </w:r>
    <w:r>
      <w:rPr>
        <w:rFonts w:ascii="Calibri" w:hAnsi="Calibri"/>
        <w:color w:val="000000"/>
        <w:sz w:val="20"/>
        <w:szCs w:val="20"/>
        <w:lang w:val="fr-CA"/>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D24E" w14:textId="77777777" w:rsidR="00F402F2" w:rsidRDefault="00F402F2">
      <w:pPr>
        <w:spacing w:after="0" w:line="240" w:lineRule="auto"/>
      </w:pPr>
      <w:r>
        <w:separator/>
      </w:r>
    </w:p>
  </w:footnote>
  <w:footnote w:type="continuationSeparator" w:id="0">
    <w:p w14:paraId="12A47A3B" w14:textId="77777777" w:rsidR="00F402F2" w:rsidRDefault="00F40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36AA" w14:textId="77777777" w:rsidR="00857985"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lang w:val="fr-CA"/>
      </w:rPr>
      <w:drawing>
        <wp:inline distT="0" distB="0" distL="0" distR="0" wp14:anchorId="5731FFDF" wp14:editId="3431E514">
          <wp:extent cx="4242879" cy="74658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73E2D4C0" w14:textId="77777777" w:rsidR="00857985" w:rsidRDefault="00857985">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F6E51"/>
    <w:multiLevelType w:val="hybridMultilevel"/>
    <w:tmpl w:val="343E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44C7F"/>
    <w:multiLevelType w:val="hybridMultilevel"/>
    <w:tmpl w:val="D010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1291B"/>
    <w:multiLevelType w:val="hybridMultilevel"/>
    <w:tmpl w:val="35B2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E3411"/>
    <w:multiLevelType w:val="hybridMultilevel"/>
    <w:tmpl w:val="695E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86B0B"/>
    <w:multiLevelType w:val="hybridMultilevel"/>
    <w:tmpl w:val="A66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641883">
    <w:abstractNumId w:val="0"/>
  </w:num>
  <w:num w:numId="2" w16cid:durableId="1856923910">
    <w:abstractNumId w:val="2"/>
  </w:num>
  <w:num w:numId="3" w16cid:durableId="1863015289">
    <w:abstractNumId w:val="4"/>
  </w:num>
  <w:num w:numId="4" w16cid:durableId="1161896883">
    <w:abstractNumId w:val="1"/>
  </w:num>
  <w:num w:numId="5" w16cid:durableId="134089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85"/>
    <w:rsid w:val="00042343"/>
    <w:rsid w:val="0005401B"/>
    <w:rsid w:val="0007008A"/>
    <w:rsid w:val="000C4012"/>
    <w:rsid w:val="00116A3A"/>
    <w:rsid w:val="00127B35"/>
    <w:rsid w:val="00137E70"/>
    <w:rsid w:val="001642D7"/>
    <w:rsid w:val="001E3936"/>
    <w:rsid w:val="002611BD"/>
    <w:rsid w:val="002E24B1"/>
    <w:rsid w:val="00307736"/>
    <w:rsid w:val="003124E8"/>
    <w:rsid w:val="00367AF3"/>
    <w:rsid w:val="0037047B"/>
    <w:rsid w:val="003A7020"/>
    <w:rsid w:val="00542CB9"/>
    <w:rsid w:val="0056389F"/>
    <w:rsid w:val="00591795"/>
    <w:rsid w:val="00651D51"/>
    <w:rsid w:val="00771956"/>
    <w:rsid w:val="007D5B80"/>
    <w:rsid w:val="00857985"/>
    <w:rsid w:val="00906138"/>
    <w:rsid w:val="009406F0"/>
    <w:rsid w:val="00986E93"/>
    <w:rsid w:val="00990494"/>
    <w:rsid w:val="00A0062A"/>
    <w:rsid w:val="00A5227C"/>
    <w:rsid w:val="00A531E5"/>
    <w:rsid w:val="00A5408A"/>
    <w:rsid w:val="00A73D09"/>
    <w:rsid w:val="00B16B9B"/>
    <w:rsid w:val="00B801BB"/>
    <w:rsid w:val="00BC79BA"/>
    <w:rsid w:val="00BE5709"/>
    <w:rsid w:val="00C67D27"/>
    <w:rsid w:val="00C911AD"/>
    <w:rsid w:val="00CE644B"/>
    <w:rsid w:val="00D42719"/>
    <w:rsid w:val="00DE65B7"/>
    <w:rsid w:val="00E71586"/>
    <w:rsid w:val="00E9656F"/>
    <w:rsid w:val="00EA3239"/>
    <w:rsid w:val="00EC6E31"/>
    <w:rsid w:val="00F00F76"/>
    <w:rsid w:val="00F06494"/>
    <w:rsid w:val="00F4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83B15"/>
  <w15:docId w15:val="{6689229F-63FB-409E-A02D-4010B250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C21CD6"/>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C21CD6"/>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semiHidden/>
    <w:unhideWhenUsed/>
    <w:qFormat/>
    <w:rsid w:val="00C21CD6"/>
    <w:pPr>
      <w:keepNext/>
      <w:keepLines/>
      <w:spacing w:before="40" w:after="0"/>
      <w:outlineLvl w:val="2"/>
    </w:pPr>
    <w:rPr>
      <w:rFonts w:asciiTheme="majorHAnsi" w:eastAsiaTheme="majorEastAsia" w:hAnsiTheme="majorHAnsi"/>
      <w:color w:val="243F60" w:themeColor="accent1" w:themeShade="7F"/>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rPr>
  </w:style>
  <w:style w:type="paragraph" w:customStyle="1" w:styleId="Default">
    <w:name w:val="Default"/>
    <w:rsid w:val="003C3818"/>
    <w:pPr>
      <w:autoSpaceDE w:val="0"/>
      <w:autoSpaceDN w:val="0"/>
      <w:adjustRightInd w:val="0"/>
      <w:spacing w:after="0" w:line="240" w:lineRule="auto"/>
    </w:pPr>
    <w:rPr>
      <w:color w:val="000000"/>
      <w:sz w:val="24"/>
    </w:rPr>
  </w:style>
  <w:style w:type="character" w:styleId="CommentReference">
    <w:name w:val="annotation reference"/>
    <w:basedOn w:val="DefaultParagraphFont"/>
    <w:uiPriority w:val="99"/>
    <w:semiHidden/>
    <w:unhideWhenUsed/>
    <w:rsid w:val="001C37E0"/>
    <w:rPr>
      <w:sz w:val="16"/>
      <w:szCs w:val="16"/>
    </w:rPr>
  </w:style>
  <w:style w:type="paragraph" w:styleId="CommentText">
    <w:name w:val="annotation text"/>
    <w:basedOn w:val="Normal"/>
    <w:link w:val="CommentTextChar"/>
    <w:uiPriority w:val="99"/>
    <w:unhideWhenUsed/>
    <w:rsid w:val="001C37E0"/>
    <w:pPr>
      <w:spacing w:line="240" w:lineRule="auto"/>
    </w:pPr>
    <w:rPr>
      <w:sz w:val="20"/>
      <w:szCs w:val="20"/>
    </w:rPr>
  </w:style>
  <w:style w:type="character" w:customStyle="1" w:styleId="CommentTextChar">
    <w:name w:val="Comment Text Char"/>
    <w:basedOn w:val="DefaultParagraphFont"/>
    <w:link w:val="CommentText"/>
    <w:uiPriority w:val="99"/>
    <w:rsid w:val="001C37E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C37E0"/>
    <w:rPr>
      <w:b/>
      <w:bCs/>
    </w:rPr>
  </w:style>
  <w:style w:type="character" w:customStyle="1" w:styleId="CommentSubjectChar">
    <w:name w:val="Comment Subject Char"/>
    <w:basedOn w:val="CommentTextChar"/>
    <w:link w:val="CommentSubject"/>
    <w:uiPriority w:val="99"/>
    <w:semiHidden/>
    <w:rsid w:val="001C37E0"/>
    <w:rPr>
      <w:rFonts w:asciiTheme="minorHAnsi" w:hAnsiTheme="minorHAnsi"/>
      <w:b/>
      <w:bCs/>
      <w:sz w:val="20"/>
      <w:szCs w:val="20"/>
    </w:rPr>
  </w:style>
  <w:style w:type="paragraph" w:styleId="BodyText">
    <w:name w:val="Body Text"/>
    <w:basedOn w:val="Normal"/>
    <w:link w:val="BodyTextChar"/>
    <w:uiPriority w:val="1"/>
    <w:qFormat/>
    <w:rsid w:val="00876AF4"/>
    <w:pPr>
      <w:widowControl w:val="0"/>
      <w:autoSpaceDE w:val="0"/>
      <w:autoSpaceDN w:val="0"/>
      <w:spacing w:after="0" w:line="240" w:lineRule="auto"/>
    </w:pPr>
    <w:rPr>
      <w:rFonts w:ascii="Arial" w:eastAsia="Arial" w:hAnsi="Arial" w:cs="Arial"/>
      <w:lang w:bidi="en-CA"/>
    </w:rPr>
  </w:style>
  <w:style w:type="character" w:customStyle="1" w:styleId="BodyTextChar">
    <w:name w:val="Body Text Char"/>
    <w:basedOn w:val="DefaultParagraphFont"/>
    <w:link w:val="BodyText"/>
    <w:uiPriority w:val="1"/>
    <w:rsid w:val="00876AF4"/>
    <w:rPr>
      <w:rFonts w:eastAsia="Arial" w:cs="Arial"/>
      <w:szCs w:val="22"/>
      <w:lang w:eastAsia="en-CA" w:bidi="en-CA"/>
    </w:rPr>
  </w:style>
  <w:style w:type="character" w:customStyle="1" w:styleId="Heading1Char">
    <w:name w:val="Heading 1 Char"/>
    <w:basedOn w:val="DefaultParagraphFont"/>
    <w:link w:val="Heading1"/>
    <w:uiPriority w:val="9"/>
    <w:rsid w:val="00C21CD6"/>
    <w:rPr>
      <w:rFonts w:asciiTheme="majorHAnsi" w:eastAsiaTheme="majorEastAsia" w:hAnsiTheme="majorHAnsi"/>
      <w:color w:val="365F91" w:themeColor="accent1" w:themeShade="BF"/>
      <w:sz w:val="32"/>
      <w:szCs w:val="32"/>
    </w:rPr>
  </w:style>
  <w:style w:type="character" w:customStyle="1" w:styleId="Heading2Char">
    <w:name w:val="Heading 2 Char"/>
    <w:basedOn w:val="DefaultParagraphFont"/>
    <w:link w:val="Heading2"/>
    <w:uiPriority w:val="9"/>
    <w:rsid w:val="00C21CD6"/>
    <w:rPr>
      <w:rFonts w:asciiTheme="majorHAnsi" w:eastAsiaTheme="majorEastAsia" w:hAnsiTheme="majorHAnsi"/>
      <w:color w:val="365F91" w:themeColor="accent1" w:themeShade="BF"/>
      <w:sz w:val="26"/>
      <w:szCs w:val="26"/>
    </w:rPr>
  </w:style>
  <w:style w:type="character" w:customStyle="1" w:styleId="Heading3Char">
    <w:name w:val="Heading 3 Char"/>
    <w:basedOn w:val="DefaultParagraphFont"/>
    <w:link w:val="Heading3"/>
    <w:uiPriority w:val="9"/>
    <w:semiHidden/>
    <w:rsid w:val="00C21CD6"/>
    <w:rPr>
      <w:rFonts w:asciiTheme="majorHAnsi" w:eastAsiaTheme="majorEastAsia" w:hAnsiTheme="majorHAnsi"/>
      <w:color w:val="243F60" w:themeColor="accent1" w:themeShade="7F"/>
      <w:sz w:val="24"/>
    </w:rPr>
  </w:style>
  <w:style w:type="paragraph" w:customStyle="1" w:styleId="text-align-right">
    <w:name w:val="text-align-right"/>
    <w:basedOn w:val="Normal"/>
    <w:rsid w:val="00C21CD6"/>
    <w:pPr>
      <w:spacing w:before="100" w:beforeAutospacing="1" w:after="100" w:afterAutospacing="1" w:line="240" w:lineRule="auto"/>
    </w:pPr>
    <w:rPr>
      <w:rFonts w:ascii="Times New Roman" w:eastAsia="Times New Roman" w:hAnsi="Times New Roman" w:cs="Times New Roman"/>
      <w:sz w:val="24"/>
    </w:rPr>
  </w:style>
  <w:style w:type="paragraph" w:styleId="Revision">
    <w:name w:val="Revision"/>
    <w:hidden/>
    <w:uiPriority w:val="99"/>
    <w:semiHidden/>
    <w:rsid w:val="00C21CD6"/>
    <w:pPr>
      <w:spacing w:after="0" w:line="240" w:lineRule="auto"/>
    </w:pPr>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1ZCeExglhBnLyCXNTf+hX3QFgPg==">CgMxLjAyDmguMnF4N2ZlbGNiN3VxMg5oLjI0N3JxMzd0eXJ2MjgAciExRXlXV0pkbHVQd25KVVB0dnJZTG80bTNwdG4wMVpWOHM=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43</cp:revision>
  <dcterms:created xsi:type="dcterms:W3CDTF">2024-07-11T10:55:00Z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1576a89648ed31b0445a145b8031c2778b832c964a0caf397d4ca6bd19877a3e</vt:lpwstr>
  </property>
</Properties>
</file>