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jc w:val="center"/>
        <w:rPr>
          <w:b w:val="1"/>
          <w:sz w:val="28"/>
          <w:szCs w:val="28"/>
        </w:rPr>
      </w:pPr>
      <w:r w:rsidDel="00000000" w:rsidR="00000000" w:rsidRPr="00000000">
        <w:rPr>
          <w:b w:val="1"/>
          <w:sz w:val="28"/>
          <w:szCs w:val="28"/>
          <w:rtl w:val="0"/>
        </w:rPr>
        <w:t xml:space="preserve">Politique sur les prix de l’Institut</w:t>
      </w:r>
    </w:p>
    <w:p w:rsidR="00000000" w:rsidDel="00000000" w:rsidP="00000000" w:rsidRDefault="00000000" w:rsidRPr="00000000" w14:paraId="00000002">
      <w:pPr>
        <w:spacing w:after="240" w:before="240" w:lineRule="auto"/>
        <w:jc w:val="center"/>
        <w:rPr>
          <w:b w:val="1"/>
          <w:sz w:val="24"/>
          <w:szCs w:val="24"/>
        </w:rPr>
      </w:pPr>
      <w:r w:rsidDel="00000000" w:rsidR="00000000" w:rsidRPr="00000000">
        <w:rPr>
          <w:b w:val="1"/>
          <w:sz w:val="24"/>
          <w:szCs w:val="24"/>
          <w:rtl w:val="0"/>
        </w:rPr>
        <w:t xml:space="preserve">En vigueur depuis : mai 2023</w:t>
      </w:r>
    </w:p>
    <w:tbl>
      <w:tblPr>
        <w:tblStyle w:val="Table1"/>
        <w:tblW w:w="935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9"/>
        <w:gridCol w:w="6730"/>
        <w:tblGridChange w:id="0">
          <w:tblGrid>
            <w:gridCol w:w="2629"/>
            <w:gridCol w:w="6730"/>
          </w:tblGrid>
        </w:tblGridChange>
      </w:tblGrid>
      <w:tr>
        <w:trPr>
          <w:cantSplit w:val="0"/>
          <w:trHeight w:val="91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3">
            <w:pPr>
              <w:spacing w:after="0" w:before="120" w:lineRule="auto"/>
              <w:ind w:left="360" w:firstLine="0"/>
              <w:rPr>
                <w:b w:val="1"/>
                <w:sz w:val="24"/>
                <w:szCs w:val="24"/>
              </w:rPr>
            </w:pPr>
            <w:r w:rsidDel="00000000" w:rsidR="00000000" w:rsidRPr="00000000">
              <w:rPr>
                <w:b w:val="1"/>
                <w:sz w:val="24"/>
                <w:szCs w:val="24"/>
                <w:rtl w:val="0"/>
              </w:rPr>
              <w:t xml:space="preserve">1.</w:t>
            </w:r>
            <w:r w:rsidDel="00000000" w:rsidR="00000000" w:rsidRPr="00000000">
              <w:rPr>
                <w:sz w:val="14"/>
                <w:szCs w:val="14"/>
                <w:rtl w:val="0"/>
              </w:rPr>
              <w:t xml:space="preserve">      </w:t>
            </w:r>
            <w:r w:rsidDel="00000000" w:rsidR="00000000" w:rsidRPr="00000000">
              <w:rPr>
                <w:b w:val="1"/>
                <w:sz w:val="24"/>
                <w:szCs w:val="24"/>
                <w:rtl w:val="0"/>
              </w:rPr>
              <w:t xml:space="preserve">But et portée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4">
            <w:pPr>
              <w:spacing w:after="0" w:before="120" w:lineRule="auto"/>
              <w:rPr>
                <w:sz w:val="24"/>
                <w:szCs w:val="24"/>
              </w:rPr>
            </w:pPr>
            <w:r w:rsidDel="00000000" w:rsidR="00000000" w:rsidRPr="00000000">
              <w:rPr>
                <w:sz w:val="24"/>
                <w:szCs w:val="24"/>
                <w:rtl w:val="0"/>
              </w:rPr>
              <w:t xml:space="preserve">Décrire les règles régissant l’attribution des prix de l’Institut, en conformité avec l’article 26 des statuts de l’Institut.</w:t>
            </w:r>
          </w:p>
        </w:tc>
      </w:tr>
    </w:tbl>
    <w:p w:rsidR="00000000" w:rsidDel="00000000" w:rsidP="00000000" w:rsidRDefault="00000000" w:rsidRPr="00000000" w14:paraId="00000005">
      <w:pPr>
        <w:pStyle w:val="Heading2"/>
        <w:keepNext w:val="0"/>
        <w:keepLines w:val="0"/>
        <w:spacing w:after="120" w:before="240" w:lineRule="auto"/>
        <w:rPr>
          <w:rFonts w:ascii="Calibri" w:cs="Calibri" w:eastAsia="Calibri" w:hAnsi="Calibri"/>
          <w:b w:val="1"/>
          <w:color w:val="000000"/>
          <w:sz w:val="28"/>
          <w:szCs w:val="28"/>
        </w:rPr>
      </w:pPr>
      <w:bookmarkStart w:colFirst="0" w:colLast="0" w:name="_heading=h.xjmbjfis76ez" w:id="0"/>
      <w:bookmarkEnd w:id="0"/>
      <w:r w:rsidDel="00000000" w:rsidR="00000000" w:rsidRPr="00000000">
        <w:rPr>
          <w:rFonts w:ascii="Calibri" w:cs="Calibri" w:eastAsia="Calibri" w:hAnsi="Calibri"/>
          <w:b w:val="1"/>
          <w:color w:val="000000"/>
          <w:sz w:val="28"/>
          <w:szCs w:val="28"/>
          <w:rtl w:val="0"/>
        </w:rPr>
        <w:t xml:space="preserve">Médaille d’or</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6717"/>
        <w:tblGridChange w:id="0">
          <w:tblGrid>
            <w:gridCol w:w="2643"/>
            <w:gridCol w:w="6717"/>
          </w:tblGrid>
        </w:tblGridChange>
      </w:tblGrid>
      <w:tr>
        <w:trPr>
          <w:cantSplit w:val="0"/>
          <w:trHeight w:val="447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6">
            <w:pPr>
              <w:spacing w:after="0" w:before="120" w:lineRule="auto"/>
              <w:rPr>
                <w:b w:val="1"/>
                <w:sz w:val="24"/>
                <w:szCs w:val="24"/>
              </w:rPr>
            </w:pPr>
            <w:r w:rsidDel="00000000" w:rsidR="00000000" w:rsidRPr="00000000">
              <w:rPr>
                <w:b w:val="1"/>
                <w:sz w:val="24"/>
                <w:szCs w:val="24"/>
                <w:rtl w:val="0"/>
              </w:rPr>
              <w:t xml:space="preserve">2.</w:t>
            </w:r>
            <w:r w:rsidDel="00000000" w:rsidR="00000000" w:rsidRPr="00000000">
              <w:rPr>
                <w:sz w:val="14"/>
                <w:szCs w:val="14"/>
                <w:rtl w:val="0"/>
              </w:rPr>
              <w:t xml:space="preserve">      </w:t>
            </w:r>
            <w:r w:rsidDel="00000000" w:rsidR="00000000" w:rsidRPr="00000000">
              <w:rPr>
                <w:b w:val="1"/>
                <w:sz w:val="24"/>
                <w:szCs w:val="24"/>
                <w:rtl w:val="0"/>
              </w:rPr>
              <w:t xml:space="preserve">Candidatures à la Médaille d’or</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7">
            <w:pPr>
              <w:spacing w:after="0" w:before="120" w:lineRule="auto"/>
              <w:rPr>
                <w:sz w:val="24"/>
                <w:szCs w:val="24"/>
              </w:rPr>
            </w:pPr>
            <w:r w:rsidDel="00000000" w:rsidR="00000000" w:rsidRPr="00000000">
              <w:rPr>
                <w:sz w:val="24"/>
                <w:szCs w:val="24"/>
                <w:u w:val="single"/>
                <w:rtl w:val="0"/>
              </w:rPr>
              <w:t xml:space="preserve">Proposant(e)</w:t>
            </w:r>
            <w:r w:rsidDel="00000000" w:rsidR="00000000" w:rsidRPr="00000000">
              <w:rPr>
                <w:sz w:val="24"/>
                <w:szCs w:val="24"/>
                <w:rtl w:val="0"/>
              </w:rPr>
              <w:t xml:space="preserve"> : Une personne, un groupe ou une organisation du Canada peut proposer la candidature d’une ou de plusieurs personnes admissibles. Les années paires, la Médaille d’or récompense les réalisations dans un domaine autre que la science pure ou appliquée, et les années impaires, elle récompense les réalisations dans le domaine de la science pure ou appliquée.</w:t>
            </w:r>
          </w:p>
          <w:p w:rsidR="00000000" w:rsidDel="00000000" w:rsidP="00000000" w:rsidRDefault="00000000" w:rsidRPr="00000000" w14:paraId="00000008">
            <w:pPr>
              <w:spacing w:after="0" w:before="120" w:lineRule="auto"/>
              <w:jc w:val="right"/>
              <w:rPr>
                <w:b w:val="1"/>
                <w:sz w:val="24"/>
                <w:szCs w:val="24"/>
              </w:rPr>
            </w:pPr>
            <w:r w:rsidDel="00000000" w:rsidR="00000000" w:rsidRPr="00000000">
              <w:rPr>
                <w:b w:val="1"/>
                <w:sz w:val="24"/>
                <w:szCs w:val="24"/>
                <w:rtl w:val="0"/>
              </w:rPr>
              <w:t xml:space="preserve">(CA – mai 2023)</w:t>
            </w:r>
          </w:p>
          <w:p w:rsidR="00000000" w:rsidDel="00000000" w:rsidP="00000000" w:rsidRDefault="00000000" w:rsidRPr="00000000" w14:paraId="00000009">
            <w:pPr>
              <w:spacing w:after="0" w:before="120" w:lineRule="auto"/>
              <w:rPr>
                <w:sz w:val="24"/>
                <w:szCs w:val="24"/>
              </w:rPr>
            </w:pPr>
            <w:r w:rsidDel="00000000" w:rsidR="00000000" w:rsidRPr="00000000">
              <w:rPr>
                <w:sz w:val="24"/>
                <w:szCs w:val="24"/>
                <w:u w:val="single"/>
                <w:rtl w:val="0"/>
              </w:rPr>
              <w:t xml:space="preserve">Candidatures antérieures</w:t>
            </w:r>
            <w:r w:rsidDel="00000000" w:rsidR="00000000" w:rsidRPr="00000000">
              <w:rPr>
                <w:sz w:val="24"/>
                <w:szCs w:val="24"/>
                <w:rtl w:val="0"/>
              </w:rPr>
              <w:t xml:space="preserve"> : Les candidatures à ce prix peuvent être proposées à plus d’une reprise.</w:t>
            </w:r>
          </w:p>
          <w:p w:rsidR="00000000" w:rsidDel="00000000" w:rsidP="00000000" w:rsidRDefault="00000000" w:rsidRPr="00000000" w14:paraId="0000000A">
            <w:pPr>
              <w:spacing w:after="0" w:before="120" w:lineRule="auto"/>
              <w:rPr>
                <w:sz w:val="24"/>
                <w:szCs w:val="24"/>
              </w:rPr>
            </w:pPr>
            <w:r w:rsidDel="00000000" w:rsidR="00000000" w:rsidRPr="00000000">
              <w:rPr>
                <w:sz w:val="24"/>
                <w:szCs w:val="24"/>
                <w:u w:val="single"/>
                <w:rtl w:val="0"/>
              </w:rPr>
              <w:t xml:space="preserve">Documentation</w:t>
            </w:r>
            <w:r w:rsidDel="00000000" w:rsidR="00000000" w:rsidRPr="00000000">
              <w:rPr>
                <w:sz w:val="24"/>
                <w:szCs w:val="24"/>
                <w:rtl w:val="0"/>
              </w:rPr>
              <w:t xml:space="preserve"> : Les candidatures sont soumises en triple exemplaire et doivent inclure :</w:t>
            </w:r>
          </w:p>
          <w:p w:rsidR="00000000" w:rsidDel="00000000" w:rsidP="00000000" w:rsidRDefault="00000000" w:rsidRPr="00000000" w14:paraId="0000000B">
            <w:pPr>
              <w:spacing w:after="0" w:before="120" w:lineRule="auto"/>
              <w:ind w:left="260" w:firstLine="0"/>
              <w:rPr>
                <w:sz w:val="24"/>
                <w:szCs w:val="24"/>
              </w:rPr>
            </w:pPr>
            <w:r w:rsidDel="00000000" w:rsidR="00000000" w:rsidRPr="00000000">
              <w:rPr>
                <w:sz w:val="24"/>
                <w:szCs w:val="24"/>
                <w:rtl w:val="0"/>
              </w:rPr>
              <w:t xml:space="preserve">a) un résumé concis et vulgarisé des réalisations du (de la) candidat(e) et notamment de la portée et de la valeur de ces réalisations pour la société;</w:t>
            </w:r>
          </w:p>
          <w:p w:rsidR="00000000" w:rsidDel="00000000" w:rsidP="00000000" w:rsidRDefault="00000000" w:rsidRPr="00000000" w14:paraId="0000000C">
            <w:pPr>
              <w:spacing w:after="0" w:before="120" w:lineRule="auto"/>
              <w:ind w:left="260" w:firstLine="0"/>
              <w:rPr>
                <w:sz w:val="24"/>
                <w:szCs w:val="24"/>
              </w:rPr>
            </w:pPr>
            <w:r w:rsidDel="00000000" w:rsidR="00000000" w:rsidRPr="00000000">
              <w:rPr>
                <w:sz w:val="24"/>
                <w:szCs w:val="24"/>
                <w:rtl w:val="0"/>
              </w:rPr>
              <w:t xml:space="preserve">b) des preuves des qualifications du (de la) candidat(e), comme des mémoires, un curriculum vitae complet faisant état de la scolarité, des activités de recherche, des publications et du cheminement de carrière ainsi que la signature, l’adresse et le titre du poste d’au moins deux (2) références compétentes.</w:t>
            </w:r>
          </w:p>
          <w:p w:rsidR="00000000" w:rsidDel="00000000" w:rsidP="00000000" w:rsidRDefault="00000000" w:rsidRPr="00000000" w14:paraId="0000000D">
            <w:pPr>
              <w:spacing w:after="0" w:before="120" w:lineRule="auto"/>
              <w:rPr>
                <w:sz w:val="24"/>
                <w:szCs w:val="24"/>
              </w:rPr>
            </w:pPr>
            <w:r w:rsidDel="00000000" w:rsidR="00000000" w:rsidRPr="00000000">
              <w:rPr>
                <w:sz w:val="24"/>
                <w:szCs w:val="24"/>
                <w:u w:val="single"/>
                <w:rtl w:val="0"/>
              </w:rPr>
              <w:t xml:space="preserve">Candidatures</w:t>
            </w:r>
            <w:r w:rsidDel="00000000" w:rsidR="00000000" w:rsidRPr="00000000">
              <w:rPr>
                <w:sz w:val="24"/>
                <w:szCs w:val="24"/>
                <w:rtl w:val="0"/>
              </w:rPr>
              <w:t xml:space="preserve"> : Les candidatures ne doivent pas faire plus de dix (10) pages. Comme les pièces justificatives ne sont pas renvoyées aux proposant(e)s, il vaut mieux ne pas accompagner les candidatures de documents originaux. Une liste de publications est acceptable.</w:t>
            </w:r>
          </w:p>
          <w:p w:rsidR="00000000" w:rsidDel="00000000" w:rsidP="00000000" w:rsidRDefault="00000000" w:rsidRPr="00000000" w14:paraId="0000000E">
            <w:pPr>
              <w:spacing w:after="0" w:before="120" w:lineRule="auto"/>
              <w:rPr>
                <w:sz w:val="24"/>
                <w:szCs w:val="24"/>
              </w:rPr>
            </w:pPr>
            <w:r w:rsidDel="00000000" w:rsidR="00000000" w:rsidRPr="00000000">
              <w:rPr>
                <w:sz w:val="24"/>
                <w:szCs w:val="24"/>
                <w:rtl w:val="0"/>
              </w:rPr>
              <w:t xml:space="preserve">Les candidatures doivent être scellées dans deux (2) enveloppes l’une dans l’autre. Pour permettre l’envoi d’un accusé de réception, les nom et adresse des personnes proposant une candidature doivent être inscrits sur l’enveloppe extérieure. L’enveloppe intérieure est scellée et porte les mentions « Confidentiel », « Candidature pour la Médaille d’or (année) de l’Institut professionnel ».</w:t>
            </w:r>
          </w:p>
          <w:p w:rsidR="00000000" w:rsidDel="00000000" w:rsidP="00000000" w:rsidRDefault="00000000" w:rsidRPr="00000000" w14:paraId="0000000F">
            <w:pPr>
              <w:spacing w:after="0" w:before="120" w:lineRule="auto"/>
              <w:rPr>
                <w:sz w:val="24"/>
                <w:szCs w:val="24"/>
              </w:rPr>
            </w:pPr>
            <w:r w:rsidDel="00000000" w:rsidR="00000000" w:rsidRPr="00000000">
              <w:rPr>
                <w:sz w:val="24"/>
                <w:szCs w:val="24"/>
                <w:rtl w:val="0"/>
              </w:rPr>
              <w:t xml:space="preserve">Les candidatures sont envoyées par courrier recommandé ou par messagerie et adressées au (à la) secrétaire général(e) de l’Institut professionnel de la fonction publique du Canada. Elles doivent parvenir à l’Institut au plus tard le 15 avril de l’année de la remise de la médaille.</w:t>
            </w:r>
          </w:p>
          <w:p w:rsidR="00000000" w:rsidDel="00000000" w:rsidP="00000000" w:rsidRDefault="00000000" w:rsidRPr="00000000" w14:paraId="00000010">
            <w:pPr>
              <w:spacing w:after="0" w:before="120" w:lineRule="auto"/>
              <w:rPr>
                <w:sz w:val="24"/>
                <w:szCs w:val="24"/>
              </w:rPr>
            </w:pPr>
            <w:r w:rsidDel="00000000" w:rsidR="00000000" w:rsidRPr="00000000">
              <w:rPr>
                <w:sz w:val="24"/>
                <w:szCs w:val="24"/>
                <w:u w:val="single"/>
                <w:rtl w:val="0"/>
              </w:rPr>
              <w:t xml:space="preserve">Candidatures en retard</w:t>
            </w:r>
            <w:r w:rsidDel="00000000" w:rsidR="00000000" w:rsidRPr="00000000">
              <w:rPr>
                <w:sz w:val="24"/>
                <w:szCs w:val="24"/>
                <w:rtl w:val="0"/>
              </w:rPr>
              <w:t xml:space="preserve"> : Les candidatures reçues après la date limite ne sont pas acceptées et seront renvoyées aux proposant(e)s.</w:t>
            </w:r>
          </w:p>
        </w:tc>
      </w:tr>
      <w:tr>
        <w:trPr>
          <w:cantSplit w:val="0"/>
          <w:trHeight w:val="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1">
            <w:pPr>
              <w:spacing w:after="0" w:before="120" w:lineRule="auto"/>
              <w:ind w:left="360" w:firstLine="0"/>
              <w:rPr>
                <w:b w:val="1"/>
                <w:sz w:val="24"/>
                <w:szCs w:val="24"/>
              </w:rPr>
            </w:pPr>
            <w:r w:rsidDel="00000000" w:rsidR="00000000" w:rsidRPr="00000000">
              <w:rPr>
                <w:b w:val="1"/>
                <w:sz w:val="24"/>
                <w:szCs w:val="24"/>
                <w:rtl w:val="0"/>
              </w:rPr>
              <w:t xml:space="preserve">3.</w:t>
            </w:r>
            <w:r w:rsidDel="00000000" w:rsidR="00000000" w:rsidRPr="00000000">
              <w:rPr>
                <w:sz w:val="14"/>
                <w:szCs w:val="14"/>
                <w:rtl w:val="0"/>
              </w:rPr>
              <w:t xml:space="preserve">      </w:t>
            </w:r>
            <w:r w:rsidDel="00000000" w:rsidR="00000000" w:rsidRPr="00000000">
              <w:rPr>
                <w:b w:val="1"/>
                <w:sz w:val="24"/>
                <w:szCs w:val="24"/>
                <w:rtl w:val="0"/>
              </w:rPr>
              <w:t xml:space="preserve">Médaille d’or — Comité de sélection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2">
            <w:pPr>
              <w:spacing w:after="0" w:before="120" w:lineRule="auto"/>
              <w:rPr>
                <w:sz w:val="24"/>
                <w:szCs w:val="24"/>
              </w:rPr>
            </w:pPr>
            <w:r w:rsidDel="00000000" w:rsidR="00000000" w:rsidRPr="00000000">
              <w:rPr>
                <w:sz w:val="24"/>
                <w:szCs w:val="24"/>
                <w:rtl w:val="0"/>
              </w:rPr>
              <w:t xml:space="preserve">Les candidatures soumises sont évaluées par un comité de sélection composé de personnes qui ne sont pas admissibles à l’attribution du prix. Le bureau de la présidente enverra une lettre d’intérêt à plusieurs président(e)s et vice-chancelier(ière)s de diverses universités canadiennes pour faire partie du jury de sélection.</w:t>
            </w:r>
          </w:p>
          <w:p w:rsidR="00000000" w:rsidDel="00000000" w:rsidP="00000000" w:rsidRDefault="00000000" w:rsidRPr="00000000" w14:paraId="00000013">
            <w:pPr>
              <w:spacing w:after="0" w:before="120" w:lineRule="auto"/>
              <w:jc w:val="right"/>
              <w:rPr>
                <w:b w:val="1"/>
                <w:sz w:val="24"/>
                <w:szCs w:val="24"/>
              </w:rPr>
            </w:pPr>
            <w:r w:rsidDel="00000000" w:rsidR="00000000" w:rsidRPr="00000000">
              <w:rPr>
                <w:b w:val="1"/>
                <w:sz w:val="24"/>
                <w:szCs w:val="24"/>
                <w:rtl w:val="0"/>
              </w:rPr>
              <w:t xml:space="preserve">(CA – mai 2023)</w:t>
            </w:r>
          </w:p>
        </w:tc>
      </w:tr>
      <w:tr>
        <w:trPr>
          <w:cantSplit w:val="0"/>
          <w:trHeight w:val="18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after="0" w:before="120" w:lineRule="auto"/>
              <w:ind w:left="360" w:firstLine="0"/>
              <w:rPr>
                <w:b w:val="1"/>
                <w:sz w:val="24"/>
                <w:szCs w:val="24"/>
              </w:rPr>
            </w:pPr>
            <w:r w:rsidDel="00000000" w:rsidR="00000000" w:rsidRPr="00000000">
              <w:rPr>
                <w:b w:val="1"/>
                <w:sz w:val="24"/>
                <w:szCs w:val="24"/>
                <w:rtl w:val="0"/>
              </w:rPr>
              <w:t xml:space="preserve">4.</w:t>
            </w:r>
            <w:r w:rsidDel="00000000" w:rsidR="00000000" w:rsidRPr="00000000">
              <w:rPr>
                <w:sz w:val="14"/>
                <w:szCs w:val="14"/>
                <w:rtl w:val="0"/>
              </w:rPr>
              <w:t xml:space="preserve">      </w:t>
            </w:r>
            <w:r w:rsidDel="00000000" w:rsidR="00000000" w:rsidRPr="00000000">
              <w:rPr>
                <w:b w:val="1"/>
                <w:sz w:val="24"/>
                <w:szCs w:val="24"/>
                <w:rtl w:val="0"/>
              </w:rPr>
              <w:t xml:space="preserve">Nature de la Médaille d’or</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after="0" w:before="120" w:lineRule="auto"/>
              <w:rPr>
                <w:sz w:val="24"/>
                <w:szCs w:val="24"/>
              </w:rPr>
            </w:pPr>
            <w:r w:rsidDel="00000000" w:rsidR="00000000" w:rsidRPr="00000000">
              <w:rPr>
                <w:sz w:val="24"/>
                <w:szCs w:val="24"/>
                <w:rtl w:val="0"/>
              </w:rPr>
              <w:t xml:space="preserve">Le prix de la Médaille d’or consiste en une médaille d’or 14 carats sur laquelle est gravé le logo de l’Institut.</w:t>
            </w:r>
          </w:p>
          <w:p w:rsidR="00000000" w:rsidDel="00000000" w:rsidP="00000000" w:rsidRDefault="00000000" w:rsidRPr="00000000" w14:paraId="00000016">
            <w:pPr>
              <w:spacing w:after="0" w:before="120" w:lineRule="auto"/>
              <w:rPr>
                <w:sz w:val="24"/>
                <w:szCs w:val="24"/>
              </w:rPr>
            </w:pPr>
            <w:r w:rsidDel="00000000" w:rsidR="00000000" w:rsidRPr="00000000">
              <w:rPr>
                <w:sz w:val="24"/>
                <w:szCs w:val="24"/>
                <w:rtl w:val="0"/>
              </w:rPr>
              <w:t xml:space="preserve">Lorsque le prix est décerné à un groupe, une (1) seule médaille gravée est remise. Chaque membre du groupe reçoit alors un certificat et une reproduction convenable de la médaille.</w:t>
            </w:r>
          </w:p>
        </w:tc>
      </w:tr>
      <w:tr>
        <w:trPr>
          <w:cantSplit w:val="0"/>
          <w:trHeight w:val="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7">
            <w:pPr>
              <w:spacing w:after="0" w:before="120" w:lineRule="auto"/>
              <w:ind w:left="360" w:firstLine="0"/>
              <w:rPr>
                <w:b w:val="1"/>
                <w:sz w:val="24"/>
                <w:szCs w:val="24"/>
              </w:rPr>
            </w:pPr>
            <w:r w:rsidDel="00000000" w:rsidR="00000000" w:rsidRPr="00000000">
              <w:rPr>
                <w:b w:val="1"/>
                <w:sz w:val="24"/>
                <w:szCs w:val="24"/>
                <w:rtl w:val="0"/>
              </w:rPr>
              <w:t xml:space="preserve">5.</w:t>
            </w:r>
            <w:r w:rsidDel="00000000" w:rsidR="00000000" w:rsidRPr="00000000">
              <w:rPr>
                <w:sz w:val="14"/>
                <w:szCs w:val="14"/>
                <w:rtl w:val="0"/>
              </w:rPr>
              <w:t xml:space="preserve">      </w:t>
            </w:r>
            <w:r w:rsidDel="00000000" w:rsidR="00000000" w:rsidRPr="00000000">
              <w:rPr>
                <w:b w:val="1"/>
                <w:sz w:val="24"/>
                <w:szCs w:val="24"/>
                <w:rtl w:val="0"/>
              </w:rPr>
              <w:t xml:space="preserve">Nombre de Médailles d’or</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8">
            <w:pPr>
              <w:spacing w:after="0" w:before="120" w:lineRule="auto"/>
              <w:rPr>
                <w:sz w:val="24"/>
                <w:szCs w:val="24"/>
              </w:rPr>
            </w:pPr>
            <w:r w:rsidDel="00000000" w:rsidR="00000000" w:rsidRPr="00000000">
              <w:rPr>
                <w:sz w:val="24"/>
                <w:szCs w:val="24"/>
                <w:rtl w:val="0"/>
              </w:rPr>
              <w:t xml:space="preserve">Aucune médaille ne sera décernée si le Comité de sélection estime que les candidatures ne le justifient pas.</w:t>
            </w:r>
          </w:p>
        </w:tc>
      </w:tr>
    </w:tbl>
    <w:p w:rsidR="00000000" w:rsidDel="00000000" w:rsidP="00000000" w:rsidRDefault="00000000" w:rsidRPr="00000000" w14:paraId="00000019">
      <w:pPr>
        <w:pStyle w:val="Heading2"/>
        <w:keepNext w:val="0"/>
        <w:keepLines w:val="0"/>
        <w:spacing w:after="120" w:before="240" w:lineRule="auto"/>
        <w:rPr>
          <w:rFonts w:ascii="Calibri" w:cs="Calibri" w:eastAsia="Calibri" w:hAnsi="Calibri"/>
          <w:b w:val="1"/>
          <w:color w:val="000000"/>
          <w:sz w:val="28"/>
          <w:szCs w:val="28"/>
        </w:rPr>
      </w:pPr>
      <w:bookmarkStart w:colFirst="0" w:colLast="0" w:name="_heading=h.mx09qu8e8rzc" w:id="1"/>
      <w:bookmarkEnd w:id="1"/>
      <w:r w:rsidDel="00000000" w:rsidR="00000000" w:rsidRPr="00000000">
        <w:rPr>
          <w:rFonts w:ascii="Calibri" w:cs="Calibri" w:eastAsia="Calibri" w:hAnsi="Calibri"/>
          <w:b w:val="1"/>
          <w:color w:val="000000"/>
          <w:sz w:val="28"/>
          <w:szCs w:val="28"/>
          <w:rtl w:val="0"/>
        </w:rPr>
        <w:t xml:space="preserve">Prix de membre à vie</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6717"/>
        <w:tblGridChange w:id="0">
          <w:tblGrid>
            <w:gridCol w:w="2643"/>
            <w:gridCol w:w="6717"/>
          </w:tblGrid>
        </w:tblGridChange>
      </w:tblGrid>
      <w:tr>
        <w:trPr>
          <w:cantSplit w:val="0"/>
          <w:trHeight w:val="494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A">
            <w:pPr>
              <w:spacing w:after="0" w:before="120" w:lineRule="auto"/>
              <w:ind w:left="360" w:firstLine="0"/>
              <w:rPr>
                <w:b w:val="1"/>
                <w:sz w:val="24"/>
                <w:szCs w:val="24"/>
              </w:rPr>
            </w:pPr>
            <w:r w:rsidDel="00000000" w:rsidR="00000000" w:rsidRPr="00000000">
              <w:rPr>
                <w:b w:val="1"/>
                <w:sz w:val="24"/>
                <w:szCs w:val="24"/>
                <w:rtl w:val="0"/>
              </w:rPr>
              <w:t xml:space="preserve">6.</w:t>
            </w:r>
            <w:r w:rsidDel="00000000" w:rsidR="00000000" w:rsidRPr="00000000">
              <w:rPr>
                <w:sz w:val="14"/>
                <w:szCs w:val="14"/>
                <w:rtl w:val="0"/>
              </w:rPr>
              <w:t xml:space="preserve">      </w:t>
            </w:r>
            <w:r w:rsidDel="00000000" w:rsidR="00000000" w:rsidRPr="00000000">
              <w:rPr>
                <w:b w:val="1"/>
                <w:sz w:val="24"/>
                <w:szCs w:val="24"/>
                <w:rtl w:val="0"/>
              </w:rPr>
              <w:t xml:space="preserve">Candidatures au Prix de membre à vie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B">
            <w:pPr>
              <w:spacing w:after="0" w:before="120" w:lineRule="auto"/>
              <w:rPr>
                <w:sz w:val="24"/>
                <w:szCs w:val="24"/>
              </w:rPr>
            </w:pPr>
            <w:r w:rsidDel="00000000" w:rsidR="00000000" w:rsidRPr="00000000">
              <w:rPr>
                <w:sz w:val="24"/>
                <w:szCs w:val="24"/>
                <w:u w:val="single"/>
                <w:rtl w:val="0"/>
              </w:rPr>
              <w:t xml:space="preserve">Proposant(e)s</w:t>
            </w:r>
            <w:r w:rsidDel="00000000" w:rsidR="00000000" w:rsidRPr="00000000">
              <w:rPr>
                <w:sz w:val="24"/>
                <w:szCs w:val="24"/>
                <w:rtl w:val="0"/>
              </w:rPr>
              <w:t xml:space="preserve"> : Une candidature doit être proposée par au moins six (6) membres en règle.</w:t>
            </w:r>
          </w:p>
          <w:p w:rsidR="00000000" w:rsidDel="00000000" w:rsidP="00000000" w:rsidRDefault="00000000" w:rsidRPr="00000000" w14:paraId="0000001C">
            <w:pPr>
              <w:spacing w:after="0" w:before="120" w:lineRule="auto"/>
              <w:rPr>
                <w:sz w:val="24"/>
                <w:szCs w:val="24"/>
              </w:rPr>
            </w:pPr>
            <w:r w:rsidDel="00000000" w:rsidR="00000000" w:rsidRPr="00000000">
              <w:rPr>
                <w:sz w:val="24"/>
                <w:szCs w:val="24"/>
                <w:rtl w:val="0"/>
              </w:rPr>
              <w:t xml:space="preserve">La candidature doit être présentée dans le formulaire prescrit et comprendre :</w:t>
            </w:r>
          </w:p>
          <w:p w:rsidR="00000000" w:rsidDel="00000000" w:rsidP="00000000" w:rsidRDefault="00000000" w:rsidRPr="00000000" w14:paraId="0000001D">
            <w:pPr>
              <w:spacing w:after="0" w:before="120" w:lineRule="auto"/>
              <w:ind w:left="720" w:firstLine="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tab/>
            </w:r>
            <w:r w:rsidDel="00000000" w:rsidR="00000000" w:rsidRPr="00000000">
              <w:rPr>
                <w:sz w:val="24"/>
                <w:szCs w:val="24"/>
                <w:rtl w:val="0"/>
              </w:rPr>
              <w:t xml:space="preserve">une liste des services rendus à l’Institut par la personne mise en candidature, dates comprises;</w:t>
            </w:r>
          </w:p>
          <w:p w:rsidR="00000000" w:rsidDel="00000000" w:rsidP="00000000" w:rsidRDefault="00000000" w:rsidRPr="00000000" w14:paraId="0000001E">
            <w:pPr>
              <w:spacing w:after="0" w:before="120" w:lineRule="auto"/>
              <w:ind w:left="720" w:firstLine="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tab/>
            </w:r>
            <w:r w:rsidDel="00000000" w:rsidR="00000000" w:rsidRPr="00000000">
              <w:rPr>
                <w:sz w:val="24"/>
                <w:szCs w:val="24"/>
                <w:rtl w:val="0"/>
              </w:rPr>
              <w:t xml:space="preserve">un résumé des réalisations de la personne mise en candidature;</w:t>
            </w:r>
          </w:p>
          <w:p w:rsidR="00000000" w:rsidDel="00000000" w:rsidP="00000000" w:rsidRDefault="00000000" w:rsidRPr="00000000" w14:paraId="0000001F">
            <w:pPr>
              <w:spacing w:after="0" w:before="120" w:lineRule="auto"/>
              <w:ind w:left="720" w:firstLine="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tab/>
            </w:r>
            <w:r w:rsidDel="00000000" w:rsidR="00000000" w:rsidRPr="00000000">
              <w:rPr>
                <w:sz w:val="24"/>
                <w:szCs w:val="24"/>
                <w:rtl w:val="0"/>
              </w:rPr>
              <w:t xml:space="preserve">une courte citation qui servira si le titre de membre à vie est décerné à la personne mise en candidature.</w:t>
            </w:r>
          </w:p>
          <w:p w:rsidR="00000000" w:rsidDel="00000000" w:rsidP="00000000" w:rsidRDefault="00000000" w:rsidRPr="00000000" w14:paraId="00000020">
            <w:pPr>
              <w:spacing w:after="0" w:before="120" w:lineRule="auto"/>
              <w:rPr>
                <w:sz w:val="24"/>
                <w:szCs w:val="24"/>
              </w:rPr>
            </w:pPr>
            <w:r w:rsidDel="00000000" w:rsidR="00000000" w:rsidRPr="00000000">
              <w:rPr>
                <w:sz w:val="24"/>
                <w:szCs w:val="24"/>
                <w:rtl w:val="0"/>
              </w:rPr>
              <w:t xml:space="preserve">Les candidatures doivent être adressées au (à la) secrétaire général(e) de l’Institut professionnel de la fonction publique du Canada et lui parvenir au plus tard douze (12) semaines avant l’assemblée générale annuelle pour être acceptées pour cette année-là.</w:t>
            </w:r>
          </w:p>
        </w:tc>
      </w:tr>
      <w:tr>
        <w:trPr>
          <w:cantSplit w:val="0"/>
          <w:trHeight w:val="262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1">
            <w:pPr>
              <w:spacing w:after="0" w:before="120" w:lineRule="auto"/>
              <w:ind w:left="360" w:firstLine="0"/>
              <w:rPr>
                <w:b w:val="1"/>
                <w:sz w:val="24"/>
                <w:szCs w:val="24"/>
              </w:rPr>
            </w:pPr>
            <w:r w:rsidDel="00000000" w:rsidR="00000000" w:rsidRPr="00000000">
              <w:rPr>
                <w:b w:val="1"/>
                <w:sz w:val="24"/>
                <w:szCs w:val="24"/>
                <w:rtl w:val="0"/>
              </w:rPr>
              <w:t xml:space="preserve">7.</w:t>
            </w:r>
            <w:r w:rsidDel="00000000" w:rsidR="00000000" w:rsidRPr="00000000">
              <w:rPr>
                <w:sz w:val="14"/>
                <w:szCs w:val="14"/>
                <w:rtl w:val="0"/>
              </w:rPr>
              <w:t xml:space="preserve">      </w:t>
            </w:r>
            <w:r w:rsidDel="00000000" w:rsidR="00000000" w:rsidRPr="00000000">
              <w:rPr>
                <w:b w:val="1"/>
                <w:sz w:val="24"/>
                <w:szCs w:val="24"/>
                <w:rtl w:val="0"/>
              </w:rPr>
              <w:t xml:space="preserve">Prix de membre à vie — Comité de sélection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2">
            <w:pPr>
              <w:spacing w:after="0" w:before="120" w:lineRule="auto"/>
              <w:rPr>
                <w:sz w:val="24"/>
                <w:szCs w:val="24"/>
              </w:rPr>
            </w:pPr>
            <w:r w:rsidDel="00000000" w:rsidR="00000000" w:rsidRPr="00000000">
              <w:rPr>
                <w:sz w:val="24"/>
                <w:szCs w:val="24"/>
                <w:rtl w:val="0"/>
              </w:rPr>
              <w:t xml:space="preserve">Le Comité exécutif nomme un comité de sélection composé de trois (3) membres parmi les ancien(ne)s président(e)s ou vice-président(e)s, ainsi que les récipiendaires du Prix de membre à vie qui sont membres en règle de l’Institut. La décision du Comité de sélection est communiquée au Conseil d’administration et aux proposant(e)s au plus tard le dernier vendredi de septembre. Dans le cadre de ce rapport, la section des Services aux membres et le conseiller général aux affaires juridiques doivent s’assurer que les récipiendaires proposés ne posent pas de problème. En cas de décision défavorable, le Comité informe les proposant(e)s des raisons de sa décision. Cette décision respecte les critères les plus récents approuvés par le Conseil d’administration ainsi que les articles des statuts et politiques applicables.</w:t>
            </w:r>
          </w:p>
          <w:p w:rsidR="00000000" w:rsidDel="00000000" w:rsidP="00000000" w:rsidRDefault="00000000" w:rsidRPr="00000000" w14:paraId="00000023">
            <w:pPr>
              <w:spacing w:after="0" w:before="120" w:lineRule="auto"/>
              <w:jc w:val="right"/>
              <w:rPr>
                <w:sz w:val="24"/>
                <w:szCs w:val="24"/>
              </w:rPr>
            </w:pPr>
            <w:r w:rsidDel="00000000" w:rsidR="00000000" w:rsidRPr="00000000">
              <w:rPr>
                <w:b w:val="1"/>
                <w:sz w:val="24"/>
                <w:szCs w:val="24"/>
                <w:rtl w:val="0"/>
              </w:rPr>
              <w:t xml:space="preserve">(CA – mai 2023)</w:t>
            </w:r>
            <w:r w:rsidDel="00000000" w:rsidR="00000000" w:rsidRPr="00000000">
              <w:rPr>
                <w:rtl w:val="0"/>
              </w:rPr>
            </w:r>
          </w:p>
        </w:tc>
      </w:tr>
      <w:tr>
        <w:trPr>
          <w:cantSplit w:val="0"/>
          <w:trHeight w:val="36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4">
            <w:pPr>
              <w:spacing w:after="0" w:before="120" w:lineRule="auto"/>
              <w:ind w:left="360" w:firstLine="0"/>
              <w:rPr>
                <w:b w:val="1"/>
                <w:sz w:val="24"/>
                <w:szCs w:val="24"/>
              </w:rPr>
            </w:pPr>
            <w:r w:rsidDel="00000000" w:rsidR="00000000" w:rsidRPr="00000000">
              <w:rPr>
                <w:b w:val="1"/>
                <w:sz w:val="24"/>
                <w:szCs w:val="24"/>
                <w:rtl w:val="0"/>
              </w:rPr>
              <w:t xml:space="preserve">8.</w:t>
            </w:r>
            <w:r w:rsidDel="00000000" w:rsidR="00000000" w:rsidRPr="00000000">
              <w:rPr>
                <w:sz w:val="14"/>
                <w:szCs w:val="14"/>
                <w:rtl w:val="0"/>
              </w:rPr>
              <w:t xml:space="preserve">      </w:t>
            </w:r>
            <w:r w:rsidDel="00000000" w:rsidR="00000000" w:rsidRPr="00000000">
              <w:rPr>
                <w:b w:val="1"/>
                <w:sz w:val="24"/>
                <w:szCs w:val="24"/>
                <w:rtl w:val="0"/>
              </w:rPr>
              <w:t xml:space="preserve">Nature du Prix de membre à vie</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spacing w:after="0" w:before="120" w:lineRule="auto"/>
              <w:rPr>
                <w:sz w:val="24"/>
                <w:szCs w:val="24"/>
              </w:rPr>
            </w:pPr>
            <w:r w:rsidDel="00000000" w:rsidR="00000000" w:rsidRPr="00000000">
              <w:rPr>
                <w:sz w:val="24"/>
                <w:szCs w:val="24"/>
                <w:rtl w:val="0"/>
              </w:rPr>
              <w:t xml:space="preserve">Le Prix de membre à vie comprend :</w:t>
            </w:r>
          </w:p>
          <w:p w:rsidR="00000000" w:rsidDel="00000000" w:rsidP="00000000" w:rsidRDefault="00000000" w:rsidRPr="00000000" w14:paraId="00000026">
            <w:pPr>
              <w:spacing w:after="0" w:before="120" w:lineRule="auto"/>
              <w:ind w:left="720" w:firstLine="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tab/>
            </w:r>
            <w:r w:rsidDel="00000000" w:rsidR="00000000" w:rsidRPr="00000000">
              <w:rPr>
                <w:sz w:val="24"/>
                <w:szCs w:val="24"/>
                <w:rtl w:val="0"/>
              </w:rPr>
              <w:t xml:space="preserve">un certificat de membre à vie;</w:t>
            </w:r>
          </w:p>
          <w:p w:rsidR="00000000" w:rsidDel="00000000" w:rsidP="00000000" w:rsidRDefault="00000000" w:rsidRPr="00000000" w14:paraId="00000027">
            <w:pPr>
              <w:spacing w:after="0" w:before="120" w:lineRule="auto"/>
              <w:ind w:left="720" w:firstLine="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tab/>
            </w:r>
            <w:r w:rsidDel="00000000" w:rsidR="00000000" w:rsidRPr="00000000">
              <w:rPr>
                <w:sz w:val="24"/>
                <w:szCs w:val="24"/>
                <w:rtl w:val="0"/>
              </w:rPr>
              <w:t xml:space="preserve">l’annulation des cotisations syndicales ou leur remboursement (dans un délai raisonnable) si elles ont déjà été prélevées par l’Institut.</w:t>
            </w:r>
          </w:p>
          <w:p w:rsidR="00000000" w:rsidDel="00000000" w:rsidP="00000000" w:rsidRDefault="00000000" w:rsidRPr="00000000" w14:paraId="00000028">
            <w:pPr>
              <w:spacing w:after="0" w:before="120" w:lineRule="auto"/>
              <w:rPr>
                <w:sz w:val="24"/>
                <w:szCs w:val="24"/>
              </w:rPr>
            </w:pPr>
            <w:r w:rsidDel="00000000" w:rsidR="00000000" w:rsidRPr="00000000">
              <w:rPr>
                <w:sz w:val="24"/>
                <w:szCs w:val="24"/>
                <w:rtl w:val="0"/>
              </w:rPr>
              <w:t xml:space="preserve">Le Conseil d’administration doit approuver l’octroi d’un certificat de membre à vie et l’annulation ou le remboursement des cotisations.</w:t>
            </w:r>
          </w:p>
          <w:p w:rsidR="00000000" w:rsidDel="00000000" w:rsidP="00000000" w:rsidRDefault="00000000" w:rsidRPr="00000000" w14:paraId="00000029">
            <w:pPr>
              <w:spacing w:after="0" w:before="120" w:lineRule="auto"/>
              <w:rPr>
                <w:sz w:val="24"/>
                <w:szCs w:val="24"/>
              </w:rPr>
            </w:pPr>
            <w:r w:rsidDel="00000000" w:rsidR="00000000" w:rsidRPr="00000000">
              <w:rPr>
                <w:sz w:val="24"/>
                <w:szCs w:val="24"/>
                <w:rtl w:val="0"/>
              </w:rPr>
              <w:t xml:space="preserve">Le statut des membres à vie est mentionné à l’article 6 des statuts — </w:t>
            </w:r>
            <w:r w:rsidDel="00000000" w:rsidR="00000000" w:rsidRPr="00000000">
              <w:rPr>
                <w:i w:val="1"/>
                <w:sz w:val="24"/>
                <w:szCs w:val="24"/>
                <w:rtl w:val="0"/>
              </w:rPr>
              <w:t xml:space="preserve">Catégories de membres</w:t>
            </w:r>
            <w:r w:rsidDel="00000000" w:rsidR="00000000" w:rsidRPr="00000000">
              <w:rPr>
                <w:sz w:val="24"/>
                <w:szCs w:val="24"/>
                <w:rtl w:val="0"/>
              </w:rPr>
              <w:t xml:space="preserve">. S’il y a lieu, l’Institut détermine le statut de membre accordé aux lauréat(e)s de ce prix.</w:t>
            </w:r>
          </w:p>
        </w:tc>
      </w:tr>
      <w:tr>
        <w:trPr>
          <w:cantSplit w:val="0"/>
          <w:trHeight w:val="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A">
            <w:pPr>
              <w:spacing w:after="0" w:before="120" w:lineRule="auto"/>
              <w:ind w:left="360" w:firstLine="0"/>
              <w:rPr>
                <w:b w:val="1"/>
                <w:sz w:val="24"/>
                <w:szCs w:val="24"/>
              </w:rPr>
            </w:pPr>
            <w:r w:rsidDel="00000000" w:rsidR="00000000" w:rsidRPr="00000000">
              <w:rPr>
                <w:b w:val="1"/>
                <w:sz w:val="24"/>
                <w:szCs w:val="24"/>
                <w:rtl w:val="0"/>
              </w:rPr>
              <w:t xml:space="preserve">9.</w:t>
            </w:r>
            <w:r w:rsidDel="00000000" w:rsidR="00000000" w:rsidRPr="00000000">
              <w:rPr>
                <w:sz w:val="14"/>
                <w:szCs w:val="14"/>
                <w:rtl w:val="0"/>
              </w:rPr>
              <w:t xml:space="preserve">      </w:t>
            </w:r>
            <w:r w:rsidDel="00000000" w:rsidR="00000000" w:rsidRPr="00000000">
              <w:rPr>
                <w:b w:val="1"/>
                <w:sz w:val="24"/>
                <w:szCs w:val="24"/>
                <w:rtl w:val="0"/>
              </w:rPr>
              <w:t xml:space="preserve">Nombre de Prix de membre à vie</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B">
            <w:pPr>
              <w:spacing w:after="0" w:before="120" w:lineRule="auto"/>
              <w:rPr>
                <w:sz w:val="24"/>
                <w:szCs w:val="24"/>
              </w:rPr>
            </w:pPr>
            <w:r w:rsidDel="00000000" w:rsidR="00000000" w:rsidRPr="00000000">
              <w:rPr>
                <w:sz w:val="24"/>
                <w:szCs w:val="24"/>
                <w:rtl w:val="0"/>
              </w:rPr>
              <w:t xml:space="preserve">Aucun prix ne sera décerné si le Comité de sélection estime que les candidatures ne le justifient pas.</w:t>
            </w:r>
          </w:p>
          <w:p w:rsidR="00000000" w:rsidDel="00000000" w:rsidP="00000000" w:rsidRDefault="00000000" w:rsidRPr="00000000" w14:paraId="0000002C">
            <w:pPr>
              <w:spacing w:after="0" w:before="120" w:lineRule="auto"/>
              <w:rPr>
                <w:sz w:val="24"/>
                <w:szCs w:val="24"/>
              </w:rPr>
            </w:pPr>
            <w:r w:rsidDel="00000000" w:rsidR="00000000" w:rsidRPr="00000000">
              <w:rPr>
                <w:sz w:val="24"/>
                <w:szCs w:val="24"/>
                <w:rtl w:val="0"/>
              </w:rPr>
              <w:t xml:space="preserve">Afin de préserver le prestige et l’importance de ce prix, le jury devrait s’efforcer de limiter le nombre de lauréat(e)s sur une base annuelle.</w:t>
            </w:r>
          </w:p>
          <w:p w:rsidR="00000000" w:rsidDel="00000000" w:rsidP="00000000" w:rsidRDefault="00000000" w:rsidRPr="00000000" w14:paraId="0000002D">
            <w:pPr>
              <w:spacing w:after="0" w:before="120" w:lineRule="auto"/>
              <w:jc w:val="right"/>
              <w:rPr>
                <w:b w:val="1"/>
                <w:sz w:val="24"/>
                <w:szCs w:val="24"/>
              </w:rPr>
            </w:pPr>
            <w:r w:rsidDel="00000000" w:rsidR="00000000" w:rsidRPr="00000000">
              <w:rPr>
                <w:b w:val="1"/>
                <w:sz w:val="24"/>
                <w:szCs w:val="24"/>
                <w:rtl w:val="0"/>
              </w:rPr>
              <w:t xml:space="preserve">(CA – mai 2023)</w:t>
            </w:r>
          </w:p>
        </w:tc>
      </w:tr>
      <w:tr>
        <w:trPr>
          <w:cantSplit w:val="0"/>
          <w:trHeight w:val="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E">
            <w:pPr>
              <w:spacing w:after="0" w:before="120" w:lineRule="auto"/>
              <w:ind w:left="360" w:firstLine="0"/>
              <w:rPr>
                <w:b w:val="1"/>
                <w:sz w:val="24"/>
                <w:szCs w:val="24"/>
              </w:rPr>
            </w:pPr>
            <w:r w:rsidDel="00000000" w:rsidR="00000000" w:rsidRPr="00000000">
              <w:rPr>
                <w:b w:val="1"/>
                <w:sz w:val="24"/>
                <w:szCs w:val="24"/>
                <w:rtl w:val="0"/>
              </w:rPr>
              <w:t xml:space="preserve">10.</w:t>
            </w:r>
            <w:r w:rsidDel="00000000" w:rsidR="00000000" w:rsidRPr="00000000">
              <w:rPr>
                <w:sz w:val="14"/>
                <w:szCs w:val="14"/>
                <w:rtl w:val="0"/>
              </w:rPr>
              <w:t xml:space="preserve">  </w:t>
            </w:r>
            <w:r w:rsidDel="00000000" w:rsidR="00000000" w:rsidRPr="00000000">
              <w:rPr>
                <w:b w:val="1"/>
                <w:sz w:val="24"/>
                <w:szCs w:val="24"/>
                <w:rtl w:val="0"/>
              </w:rPr>
              <w:t xml:space="preserve">Présentation des Prix de membre à vie</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F">
            <w:pPr>
              <w:spacing w:after="0" w:before="120" w:lineRule="auto"/>
              <w:rPr>
                <w:sz w:val="24"/>
                <w:szCs w:val="24"/>
              </w:rPr>
            </w:pPr>
            <w:r w:rsidDel="00000000" w:rsidR="00000000" w:rsidRPr="00000000">
              <w:rPr>
                <w:sz w:val="24"/>
                <w:szCs w:val="24"/>
                <w:rtl w:val="0"/>
              </w:rPr>
              <w:t xml:space="preserve">Les Prix de membre à vie sont normalement présentés à l’assemblée générale annuelle.</w:t>
            </w:r>
          </w:p>
        </w:tc>
      </w:tr>
    </w:tbl>
    <w:p w:rsidR="00000000" w:rsidDel="00000000" w:rsidP="00000000" w:rsidRDefault="00000000" w:rsidRPr="00000000" w14:paraId="00000030">
      <w:pPr>
        <w:pStyle w:val="Heading2"/>
        <w:keepNext w:val="0"/>
        <w:keepLines w:val="0"/>
        <w:spacing w:after="120" w:before="240" w:lineRule="auto"/>
        <w:rPr>
          <w:rFonts w:ascii="Calibri" w:cs="Calibri" w:eastAsia="Calibri" w:hAnsi="Calibri"/>
          <w:b w:val="1"/>
          <w:color w:val="000000"/>
          <w:sz w:val="28"/>
          <w:szCs w:val="28"/>
        </w:rPr>
      </w:pPr>
      <w:bookmarkStart w:colFirst="0" w:colLast="0" w:name="_heading=h.mmzphgag3s7u" w:id="2"/>
      <w:bookmarkEnd w:id="2"/>
      <w:r w:rsidDel="00000000" w:rsidR="00000000" w:rsidRPr="00000000">
        <w:rPr>
          <w:rtl w:val="0"/>
        </w:rPr>
      </w:r>
    </w:p>
    <w:p w:rsidR="00000000" w:rsidDel="00000000" w:rsidP="00000000" w:rsidRDefault="00000000" w:rsidRPr="00000000" w14:paraId="00000031">
      <w:pPr>
        <w:rPr>
          <w:rFonts w:ascii="Calibri" w:cs="Calibri" w:eastAsia="Calibri" w:hAnsi="Calibri"/>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2"/>
        <w:keepNext w:val="0"/>
        <w:keepLines w:val="0"/>
        <w:spacing w:after="120" w:befor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Prix de service de l’Institut</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6717"/>
        <w:tblGridChange w:id="0">
          <w:tblGrid>
            <w:gridCol w:w="2643"/>
            <w:gridCol w:w="6717"/>
          </w:tblGrid>
        </w:tblGridChange>
      </w:tblGrid>
      <w:tr>
        <w:trPr>
          <w:cantSplit w:val="0"/>
          <w:trHeight w:val="466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3">
            <w:pPr>
              <w:spacing w:after="0" w:before="120" w:lineRule="auto"/>
              <w:ind w:left="360" w:firstLine="0"/>
              <w:rPr>
                <w:b w:val="1"/>
                <w:sz w:val="24"/>
                <w:szCs w:val="24"/>
              </w:rPr>
            </w:pPr>
            <w:r w:rsidDel="00000000" w:rsidR="00000000" w:rsidRPr="00000000">
              <w:rPr>
                <w:b w:val="1"/>
                <w:sz w:val="24"/>
                <w:szCs w:val="24"/>
                <w:rtl w:val="0"/>
              </w:rPr>
              <w:t xml:space="preserve">11.</w:t>
            </w:r>
            <w:r w:rsidDel="00000000" w:rsidR="00000000" w:rsidRPr="00000000">
              <w:rPr>
                <w:sz w:val="14"/>
                <w:szCs w:val="14"/>
                <w:rtl w:val="0"/>
              </w:rPr>
              <w:t xml:space="preserve">  </w:t>
            </w:r>
            <w:r w:rsidDel="00000000" w:rsidR="00000000" w:rsidRPr="00000000">
              <w:rPr>
                <w:b w:val="1"/>
                <w:sz w:val="24"/>
                <w:szCs w:val="24"/>
                <w:rtl w:val="0"/>
              </w:rPr>
              <w:t xml:space="preserve">Candidatures au Prix de service de l’Institut</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4">
            <w:pPr>
              <w:spacing w:after="0" w:before="120" w:lineRule="auto"/>
              <w:rPr>
                <w:sz w:val="24"/>
                <w:szCs w:val="24"/>
              </w:rPr>
            </w:pPr>
            <w:r w:rsidDel="00000000" w:rsidR="00000000" w:rsidRPr="00000000">
              <w:rPr>
                <w:sz w:val="24"/>
                <w:szCs w:val="24"/>
                <w:u w:val="single"/>
                <w:rtl w:val="0"/>
              </w:rPr>
              <w:t xml:space="preserve">Proposant(e)s</w:t>
            </w:r>
            <w:r w:rsidDel="00000000" w:rsidR="00000000" w:rsidRPr="00000000">
              <w:rPr>
                <w:sz w:val="24"/>
                <w:szCs w:val="24"/>
                <w:rtl w:val="0"/>
              </w:rPr>
              <w:t xml:space="preserve"> : La candidature de membres ou d’employé(e)s admissibles doit être proposée par cinq (5) membres en règle.</w:t>
            </w:r>
          </w:p>
          <w:p w:rsidR="00000000" w:rsidDel="00000000" w:rsidP="00000000" w:rsidRDefault="00000000" w:rsidRPr="00000000" w14:paraId="00000035">
            <w:pPr>
              <w:spacing w:after="0" w:before="120" w:lineRule="auto"/>
              <w:rPr>
                <w:sz w:val="24"/>
                <w:szCs w:val="24"/>
              </w:rPr>
            </w:pPr>
            <w:r w:rsidDel="00000000" w:rsidR="00000000" w:rsidRPr="00000000">
              <w:rPr>
                <w:sz w:val="24"/>
                <w:szCs w:val="24"/>
                <w:rtl w:val="0"/>
              </w:rPr>
              <w:t xml:space="preserve">La candidature doit être présentée dans le formulaire prescrit et inclure :</w:t>
            </w:r>
          </w:p>
          <w:p w:rsidR="00000000" w:rsidDel="00000000" w:rsidP="00000000" w:rsidRDefault="00000000" w:rsidRPr="00000000" w14:paraId="00000036">
            <w:pPr>
              <w:spacing w:after="0" w:before="120" w:lineRule="auto"/>
              <w:ind w:left="720" w:firstLine="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tab/>
            </w:r>
            <w:r w:rsidDel="00000000" w:rsidR="00000000" w:rsidRPr="00000000">
              <w:rPr>
                <w:sz w:val="24"/>
                <w:szCs w:val="24"/>
                <w:rtl w:val="0"/>
              </w:rPr>
              <w:t xml:space="preserve">une liste de services rendus à l’Institut par la personne mise en candidature, dates comprises;</w:t>
            </w:r>
          </w:p>
          <w:p w:rsidR="00000000" w:rsidDel="00000000" w:rsidP="00000000" w:rsidRDefault="00000000" w:rsidRPr="00000000" w14:paraId="00000037">
            <w:pPr>
              <w:spacing w:after="0" w:before="120" w:lineRule="auto"/>
              <w:ind w:left="720" w:firstLine="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tab/>
            </w:r>
            <w:r w:rsidDel="00000000" w:rsidR="00000000" w:rsidRPr="00000000">
              <w:rPr>
                <w:sz w:val="24"/>
                <w:szCs w:val="24"/>
                <w:rtl w:val="0"/>
              </w:rPr>
              <w:t xml:space="preserve">un résumé des réalisations de la personne mise en candidature;</w:t>
            </w:r>
          </w:p>
          <w:p w:rsidR="00000000" w:rsidDel="00000000" w:rsidP="00000000" w:rsidRDefault="00000000" w:rsidRPr="00000000" w14:paraId="00000038">
            <w:pPr>
              <w:spacing w:after="0" w:before="120" w:lineRule="auto"/>
              <w:ind w:left="720" w:firstLine="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tab/>
            </w:r>
            <w:r w:rsidDel="00000000" w:rsidR="00000000" w:rsidRPr="00000000">
              <w:rPr>
                <w:sz w:val="24"/>
                <w:szCs w:val="24"/>
                <w:rtl w:val="0"/>
              </w:rPr>
              <w:t xml:space="preserve">une courte citation qui servira si le prix est décerné à la personne mise en candidature.</w:t>
            </w:r>
          </w:p>
          <w:p w:rsidR="00000000" w:rsidDel="00000000" w:rsidP="00000000" w:rsidRDefault="00000000" w:rsidRPr="00000000" w14:paraId="00000039">
            <w:pPr>
              <w:spacing w:after="0" w:before="120" w:lineRule="auto"/>
              <w:rPr>
                <w:sz w:val="24"/>
                <w:szCs w:val="24"/>
              </w:rPr>
            </w:pPr>
            <w:r w:rsidDel="00000000" w:rsidR="00000000" w:rsidRPr="00000000">
              <w:rPr>
                <w:sz w:val="24"/>
                <w:szCs w:val="24"/>
                <w:rtl w:val="0"/>
              </w:rPr>
              <w:t xml:space="preserve">Les candidatures doivent être adressées </w:t>
            </w:r>
            <w:r w:rsidDel="00000000" w:rsidR="00000000" w:rsidRPr="00000000">
              <w:rPr>
                <w:rFonts w:ascii="Calibri" w:cs="Calibri" w:eastAsia="Calibri" w:hAnsi="Calibri"/>
                <w:b w:val="0"/>
                <w:sz w:val="24"/>
                <w:szCs w:val="24"/>
                <w:rtl w:val="0"/>
              </w:rPr>
              <w:t xml:space="preserve">au (à la) secrétaire général(e)</w:t>
            </w:r>
            <w:r w:rsidDel="00000000" w:rsidR="00000000" w:rsidRPr="00000000">
              <w:rPr>
                <w:sz w:val="24"/>
                <w:szCs w:val="24"/>
                <w:rtl w:val="0"/>
              </w:rPr>
              <w:t xml:space="preserve"> de l’Institut professionnel de la fonction publique du Canada et lui parvenir au plus tard douze (12) semaines avant l’assemblée générale annuelle pour être acceptées pour cette année-là.</w:t>
            </w:r>
          </w:p>
        </w:tc>
      </w:tr>
      <w:tr>
        <w:trPr>
          <w:cantSplit w:val="0"/>
          <w:trHeight w:val="262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A">
            <w:pPr>
              <w:spacing w:after="0" w:before="120" w:lineRule="auto"/>
              <w:ind w:left="360" w:firstLine="0"/>
              <w:rPr>
                <w:b w:val="1"/>
                <w:sz w:val="24"/>
                <w:szCs w:val="24"/>
              </w:rPr>
            </w:pPr>
            <w:r w:rsidDel="00000000" w:rsidR="00000000" w:rsidRPr="00000000">
              <w:rPr>
                <w:b w:val="1"/>
                <w:sz w:val="24"/>
                <w:szCs w:val="24"/>
                <w:rtl w:val="0"/>
              </w:rPr>
              <w:t xml:space="preserve">12.</w:t>
            </w:r>
            <w:r w:rsidDel="00000000" w:rsidR="00000000" w:rsidRPr="00000000">
              <w:rPr>
                <w:sz w:val="14"/>
                <w:szCs w:val="14"/>
                <w:rtl w:val="0"/>
              </w:rPr>
              <w:t xml:space="preserve">  </w:t>
            </w:r>
            <w:r w:rsidDel="00000000" w:rsidR="00000000" w:rsidRPr="00000000">
              <w:rPr>
                <w:b w:val="1"/>
                <w:sz w:val="24"/>
                <w:szCs w:val="24"/>
                <w:rtl w:val="0"/>
              </w:rPr>
              <w:t xml:space="preserve">Prix de service — Comité de sélection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B">
            <w:pPr>
              <w:spacing w:after="0" w:before="120" w:lineRule="auto"/>
              <w:rPr>
                <w:sz w:val="24"/>
                <w:szCs w:val="24"/>
              </w:rPr>
            </w:pPr>
            <w:r w:rsidDel="00000000" w:rsidR="00000000" w:rsidRPr="00000000">
              <w:rPr>
                <w:sz w:val="24"/>
                <w:szCs w:val="24"/>
                <w:rtl w:val="0"/>
              </w:rPr>
              <w:t xml:space="preserve">Le Comité exécutif nomme un comité de sélection composé de trois (3) membres parmi les ancien(ne)s président(e)s ou vice-président(e)s, ainsi que les récipiendaires du Prix de membre à vie qui sont membres en règle de l’Institut. La décision du Comité de sélection est communiquée au Conseil d’administration et aux proposant(e)s au plus tard le dernier vendredi de septembre. Dans le cadre de ce rapport, la section des Services aux membres et le conseiller général aux affaires juridiques doivent s’assurer que les récipiendaires proposés ne posent pas de problème. En cas de décision défavorable, les proposant(e)s sont également informé(e)s des raisons de la décision. Cette décision respecte les critères les plus récents approuvés par le Conseil d’administration ainsi que les articles des statuts et politiques applicables.</w:t>
            </w:r>
          </w:p>
          <w:p w:rsidR="00000000" w:rsidDel="00000000" w:rsidP="00000000" w:rsidRDefault="00000000" w:rsidRPr="00000000" w14:paraId="0000003C">
            <w:pPr>
              <w:spacing w:after="0" w:before="120" w:lineRule="auto"/>
              <w:jc w:val="right"/>
              <w:rPr>
                <w:b w:val="1"/>
                <w:sz w:val="24"/>
                <w:szCs w:val="24"/>
              </w:rPr>
            </w:pPr>
            <w:r w:rsidDel="00000000" w:rsidR="00000000" w:rsidRPr="00000000">
              <w:rPr>
                <w:b w:val="1"/>
                <w:sz w:val="24"/>
                <w:szCs w:val="24"/>
                <w:rtl w:val="0"/>
              </w:rPr>
              <w:t xml:space="preserve">(CA – mai 2023)</w:t>
            </w:r>
          </w:p>
        </w:tc>
      </w:tr>
      <w:tr>
        <w:trPr>
          <w:cantSplit w:val="0"/>
          <w:trHeight w:val="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D">
            <w:pPr>
              <w:spacing w:after="0" w:before="120" w:lineRule="auto"/>
              <w:ind w:left="360" w:firstLine="0"/>
              <w:rPr>
                <w:b w:val="1"/>
                <w:sz w:val="24"/>
                <w:szCs w:val="24"/>
              </w:rPr>
            </w:pPr>
            <w:r w:rsidDel="00000000" w:rsidR="00000000" w:rsidRPr="00000000">
              <w:rPr>
                <w:b w:val="1"/>
                <w:sz w:val="24"/>
                <w:szCs w:val="24"/>
                <w:rtl w:val="0"/>
              </w:rPr>
              <w:t xml:space="preserve">13.</w:t>
            </w:r>
            <w:r w:rsidDel="00000000" w:rsidR="00000000" w:rsidRPr="00000000">
              <w:rPr>
                <w:sz w:val="14"/>
                <w:szCs w:val="14"/>
                <w:rtl w:val="0"/>
              </w:rPr>
              <w:t xml:space="preserve">  </w:t>
            </w:r>
            <w:r w:rsidDel="00000000" w:rsidR="00000000" w:rsidRPr="00000000">
              <w:rPr>
                <w:b w:val="1"/>
                <w:sz w:val="24"/>
                <w:szCs w:val="24"/>
                <w:rtl w:val="0"/>
              </w:rPr>
              <w:t xml:space="preserve">Nature du Prix de service de l’Institut</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E">
            <w:pPr>
              <w:spacing w:after="0" w:before="120" w:lineRule="auto"/>
              <w:rPr>
                <w:sz w:val="24"/>
                <w:szCs w:val="24"/>
              </w:rPr>
            </w:pPr>
            <w:r w:rsidDel="00000000" w:rsidR="00000000" w:rsidRPr="00000000">
              <w:rPr>
                <w:sz w:val="24"/>
                <w:szCs w:val="24"/>
                <w:rtl w:val="0"/>
              </w:rPr>
              <w:t xml:space="preserve">Le Prix de service consiste en une plaque.</w:t>
            </w:r>
          </w:p>
        </w:tc>
      </w:tr>
      <w:tr>
        <w:trPr>
          <w:cantSplit w:val="0"/>
          <w:trHeight w:val="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F">
            <w:pPr>
              <w:spacing w:after="0" w:before="120" w:lineRule="auto"/>
              <w:ind w:left="360" w:firstLine="0"/>
              <w:rPr>
                <w:b w:val="1"/>
                <w:sz w:val="24"/>
                <w:szCs w:val="24"/>
              </w:rPr>
            </w:pPr>
            <w:r w:rsidDel="00000000" w:rsidR="00000000" w:rsidRPr="00000000">
              <w:rPr>
                <w:b w:val="1"/>
                <w:sz w:val="24"/>
                <w:szCs w:val="24"/>
                <w:rtl w:val="0"/>
              </w:rPr>
              <w:t xml:space="preserve">14.</w:t>
            </w:r>
            <w:r w:rsidDel="00000000" w:rsidR="00000000" w:rsidRPr="00000000">
              <w:rPr>
                <w:sz w:val="14"/>
                <w:szCs w:val="14"/>
                <w:rtl w:val="0"/>
              </w:rPr>
              <w:t xml:space="preserve">  </w:t>
            </w:r>
            <w:r w:rsidDel="00000000" w:rsidR="00000000" w:rsidRPr="00000000">
              <w:rPr>
                <w:b w:val="1"/>
                <w:sz w:val="24"/>
                <w:szCs w:val="24"/>
                <w:rtl w:val="0"/>
              </w:rPr>
              <w:t xml:space="preserve">Nombre de Prix de service de l’Institut</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0">
            <w:pPr>
              <w:spacing w:after="0" w:before="120" w:lineRule="auto"/>
              <w:rPr>
                <w:sz w:val="24"/>
                <w:szCs w:val="24"/>
              </w:rPr>
            </w:pPr>
            <w:r w:rsidDel="00000000" w:rsidR="00000000" w:rsidRPr="00000000">
              <w:rPr>
                <w:sz w:val="24"/>
                <w:szCs w:val="24"/>
                <w:rtl w:val="0"/>
              </w:rPr>
              <w:t xml:space="preserve">Aucun Prix de service de l’Institut n’est décerné si le Comité de sélection estime que les candidatures ne le justifient pas.</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1">
            <w:pPr>
              <w:spacing w:after="0" w:before="120" w:lineRule="auto"/>
              <w:ind w:left="360" w:firstLine="0"/>
              <w:rPr>
                <w:b w:val="1"/>
                <w:sz w:val="24"/>
                <w:szCs w:val="24"/>
              </w:rPr>
            </w:pPr>
            <w:r w:rsidDel="00000000" w:rsidR="00000000" w:rsidRPr="00000000">
              <w:rPr>
                <w:b w:val="1"/>
                <w:sz w:val="24"/>
                <w:szCs w:val="24"/>
                <w:rtl w:val="0"/>
              </w:rPr>
              <w:t xml:space="preserve">15.</w:t>
            </w:r>
            <w:r w:rsidDel="00000000" w:rsidR="00000000" w:rsidRPr="00000000">
              <w:rPr>
                <w:sz w:val="14"/>
                <w:szCs w:val="14"/>
                <w:rtl w:val="0"/>
              </w:rPr>
              <w:t xml:space="preserve">  </w:t>
            </w:r>
            <w:r w:rsidDel="00000000" w:rsidR="00000000" w:rsidRPr="00000000">
              <w:rPr>
                <w:b w:val="1"/>
                <w:sz w:val="24"/>
                <w:szCs w:val="24"/>
                <w:rtl w:val="0"/>
              </w:rPr>
              <w:t xml:space="preserve">Présentation des Prix de service de l’Institut</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2">
            <w:pPr>
              <w:spacing w:after="0" w:before="120" w:lineRule="auto"/>
              <w:rPr>
                <w:sz w:val="24"/>
                <w:szCs w:val="24"/>
              </w:rPr>
            </w:pPr>
            <w:r w:rsidDel="00000000" w:rsidR="00000000" w:rsidRPr="00000000">
              <w:rPr>
                <w:sz w:val="24"/>
                <w:szCs w:val="24"/>
                <w:rtl w:val="0"/>
              </w:rPr>
              <w:t xml:space="preserve">Les Prix de service de l’Institut sont normalement présentés à l’assemblée générale annuelle.</w:t>
            </w:r>
          </w:p>
        </w:tc>
      </w:tr>
    </w:tbl>
    <w:p w:rsidR="00000000" w:rsidDel="00000000" w:rsidP="00000000" w:rsidRDefault="00000000" w:rsidRPr="00000000" w14:paraId="00000043">
      <w:pPr>
        <w:pStyle w:val="Heading2"/>
        <w:keepNext w:val="0"/>
        <w:keepLines w:val="0"/>
        <w:spacing w:after="120" w:before="240" w:lineRule="auto"/>
        <w:rPr>
          <w:rFonts w:ascii="Calibri" w:cs="Calibri" w:eastAsia="Calibri" w:hAnsi="Calibri"/>
          <w:b w:val="1"/>
          <w:color w:val="000000"/>
          <w:sz w:val="28"/>
          <w:szCs w:val="28"/>
        </w:rPr>
      </w:pPr>
      <w:bookmarkStart w:colFirst="0" w:colLast="0" w:name="_heading=h.7ejig3nlb1xu" w:id="3"/>
      <w:bookmarkEnd w:id="3"/>
      <w:r w:rsidDel="00000000" w:rsidR="00000000" w:rsidRPr="00000000">
        <w:rPr>
          <w:rtl w:val="0"/>
        </w:rPr>
      </w:r>
    </w:p>
    <w:p w:rsidR="00000000" w:rsidDel="00000000" w:rsidP="00000000" w:rsidRDefault="00000000" w:rsidRPr="00000000" w14:paraId="00000044">
      <w:pPr>
        <w:rPr>
          <w:rFonts w:ascii="Calibri" w:cs="Calibri" w:eastAsia="Calibri" w:hAnsi="Calibri"/>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2"/>
        <w:keepNext w:val="0"/>
        <w:keepLines w:val="0"/>
        <w:spacing w:after="120" w:befor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Certificat de citation</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6717"/>
        <w:tblGridChange w:id="0">
          <w:tblGrid>
            <w:gridCol w:w="2643"/>
            <w:gridCol w:w="6717"/>
          </w:tblGrid>
        </w:tblGridChange>
      </w:tblGrid>
      <w:tr>
        <w:trPr>
          <w:cantSplit w:val="0"/>
          <w:trHeight w:val="2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6">
            <w:pPr>
              <w:spacing w:after="0" w:before="120" w:lineRule="auto"/>
              <w:ind w:left="360" w:firstLine="0"/>
              <w:rPr>
                <w:b w:val="1"/>
                <w:sz w:val="24"/>
                <w:szCs w:val="24"/>
              </w:rPr>
            </w:pPr>
            <w:r w:rsidDel="00000000" w:rsidR="00000000" w:rsidRPr="00000000">
              <w:rPr>
                <w:b w:val="1"/>
                <w:sz w:val="24"/>
                <w:szCs w:val="24"/>
                <w:rtl w:val="0"/>
              </w:rPr>
              <w:t xml:space="preserve">16.</w:t>
            </w:r>
            <w:r w:rsidDel="00000000" w:rsidR="00000000" w:rsidRPr="00000000">
              <w:rPr>
                <w:sz w:val="14"/>
                <w:szCs w:val="14"/>
                <w:rtl w:val="0"/>
              </w:rPr>
              <w:t xml:space="preserve">  </w:t>
            </w:r>
            <w:r w:rsidDel="00000000" w:rsidR="00000000" w:rsidRPr="00000000">
              <w:rPr>
                <w:b w:val="1"/>
                <w:sz w:val="24"/>
                <w:szCs w:val="24"/>
                <w:rtl w:val="0"/>
              </w:rPr>
              <w:t xml:space="preserve">Candidatures au Certificat de citation</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7">
            <w:pPr>
              <w:spacing w:after="0" w:before="120" w:lineRule="auto"/>
              <w:rPr>
                <w:sz w:val="24"/>
                <w:szCs w:val="24"/>
              </w:rPr>
            </w:pPr>
            <w:r w:rsidDel="00000000" w:rsidR="00000000" w:rsidRPr="00000000">
              <w:rPr>
                <w:sz w:val="24"/>
                <w:szCs w:val="24"/>
                <w:u w:val="single"/>
                <w:rtl w:val="0"/>
              </w:rPr>
              <w:t xml:space="preserve">Proposant(e)s</w:t>
            </w:r>
            <w:r w:rsidDel="00000000" w:rsidR="00000000" w:rsidRPr="00000000">
              <w:rPr>
                <w:sz w:val="24"/>
                <w:szCs w:val="24"/>
                <w:rtl w:val="0"/>
              </w:rPr>
              <w:t xml:space="preserve"> : La candidature de membres ou d’employé(e)s admissibles doit être présentée par au moins deux proposant(e)s.</w:t>
            </w:r>
          </w:p>
          <w:p w:rsidR="00000000" w:rsidDel="00000000" w:rsidP="00000000" w:rsidRDefault="00000000" w:rsidRPr="00000000" w14:paraId="00000048">
            <w:pPr>
              <w:spacing w:after="0" w:before="120" w:lineRule="auto"/>
              <w:rPr>
                <w:sz w:val="24"/>
                <w:szCs w:val="24"/>
              </w:rPr>
            </w:pPr>
            <w:r w:rsidDel="00000000" w:rsidR="00000000" w:rsidRPr="00000000">
              <w:rPr>
                <w:sz w:val="24"/>
                <w:szCs w:val="24"/>
                <w:rtl w:val="0"/>
              </w:rPr>
              <w:t xml:space="preserve">Les candidatures doivent être présentées dans le formulaire prescrit et comprendre :</w:t>
            </w:r>
          </w:p>
          <w:p w:rsidR="00000000" w:rsidDel="00000000" w:rsidP="00000000" w:rsidRDefault="00000000" w:rsidRPr="00000000" w14:paraId="00000049">
            <w:pPr>
              <w:spacing w:after="0" w:before="120" w:lineRule="auto"/>
              <w:ind w:left="720" w:firstLine="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tab/>
            </w:r>
            <w:r w:rsidDel="00000000" w:rsidR="00000000" w:rsidRPr="00000000">
              <w:rPr>
                <w:sz w:val="24"/>
                <w:szCs w:val="24"/>
                <w:rtl w:val="0"/>
              </w:rPr>
              <w:t xml:space="preserve">des renseignements sur les services fournis à un organisme directeur ou à l’Institut dans son ensemble par la personne dont la candidature est proposée;</w:t>
            </w:r>
          </w:p>
          <w:p w:rsidR="00000000" w:rsidDel="00000000" w:rsidP="00000000" w:rsidRDefault="00000000" w:rsidRPr="00000000" w14:paraId="0000004A">
            <w:pPr>
              <w:spacing w:after="0" w:before="120" w:lineRule="auto"/>
              <w:ind w:left="720" w:firstLine="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tab/>
            </w:r>
            <w:r w:rsidDel="00000000" w:rsidR="00000000" w:rsidRPr="00000000">
              <w:rPr>
                <w:sz w:val="24"/>
                <w:szCs w:val="24"/>
                <w:rtl w:val="0"/>
              </w:rPr>
              <w:t xml:space="preserve">une brève citation qui sera utilisée quand un Certificat de citation sera décerné.</w:t>
            </w:r>
          </w:p>
          <w:p w:rsidR="00000000" w:rsidDel="00000000" w:rsidP="00000000" w:rsidRDefault="00000000" w:rsidRPr="00000000" w14:paraId="0000004B">
            <w:pPr>
              <w:spacing w:after="0" w:before="120" w:lineRule="auto"/>
              <w:rPr>
                <w:sz w:val="24"/>
                <w:szCs w:val="24"/>
              </w:rPr>
            </w:pPr>
            <w:r w:rsidDel="00000000" w:rsidR="00000000" w:rsidRPr="00000000">
              <w:rPr>
                <w:sz w:val="24"/>
                <w:szCs w:val="24"/>
                <w:rtl w:val="0"/>
              </w:rPr>
              <w:t xml:space="preserve">Les candidatures doivent d’abord être envoyées à l’organisme constituant ou à l’équipe de consultation en question à des fins de commentaires et de recommandations; elles sont par la suite envoyées au Comité exécutif de l’Institut professionnel de la fonction publique du Canada pour qu’il y donne suite. La section des Services aux membres et le conseiller général aux affaires juridiques doivent s’assurer que les récipiendaires proposés ne posent pas de problème. L’organisme constituant concerné pour les activités d’un groupe ou d’un sous‑groupe est le groupe. L’organisme constituant concerné pour les activités d’une région ou d’un chapitre est la région. L’organisme constituant concerné pour les autres activités est le Comité exécutif de l’Institut.</w:t>
            </w:r>
          </w:p>
          <w:p w:rsidR="00000000" w:rsidDel="00000000" w:rsidP="00000000" w:rsidRDefault="00000000" w:rsidRPr="00000000" w14:paraId="0000004C">
            <w:pPr>
              <w:spacing w:after="0" w:before="120" w:lineRule="auto"/>
              <w:jc w:val="right"/>
              <w:rPr>
                <w:b w:val="1"/>
                <w:sz w:val="24"/>
                <w:szCs w:val="24"/>
              </w:rPr>
            </w:pPr>
            <w:r w:rsidDel="00000000" w:rsidR="00000000" w:rsidRPr="00000000">
              <w:rPr>
                <w:b w:val="1"/>
                <w:sz w:val="24"/>
                <w:szCs w:val="24"/>
                <w:rtl w:val="0"/>
              </w:rPr>
              <w:t xml:space="preserve">(CA – mai 2023)</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D">
            <w:pPr>
              <w:spacing w:after="0" w:before="120" w:lineRule="auto"/>
              <w:ind w:left="360" w:firstLine="0"/>
              <w:rPr>
                <w:b w:val="1"/>
                <w:sz w:val="24"/>
                <w:szCs w:val="24"/>
              </w:rPr>
            </w:pPr>
            <w:r w:rsidDel="00000000" w:rsidR="00000000" w:rsidRPr="00000000">
              <w:rPr>
                <w:b w:val="1"/>
                <w:sz w:val="24"/>
                <w:szCs w:val="24"/>
                <w:rtl w:val="0"/>
              </w:rPr>
              <w:t xml:space="preserve">17.</w:t>
            </w:r>
            <w:r w:rsidDel="00000000" w:rsidR="00000000" w:rsidRPr="00000000">
              <w:rPr>
                <w:sz w:val="14"/>
                <w:szCs w:val="14"/>
                <w:rtl w:val="0"/>
              </w:rPr>
              <w:t xml:space="preserve">  </w:t>
            </w:r>
            <w:r w:rsidDel="00000000" w:rsidR="00000000" w:rsidRPr="00000000">
              <w:rPr>
                <w:b w:val="1"/>
                <w:sz w:val="24"/>
                <w:szCs w:val="24"/>
                <w:rtl w:val="0"/>
              </w:rPr>
              <w:t xml:space="preserve">Nature du Certificat de citation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E">
            <w:pPr>
              <w:spacing w:after="0" w:before="120" w:lineRule="auto"/>
              <w:rPr>
                <w:sz w:val="24"/>
                <w:szCs w:val="24"/>
              </w:rPr>
            </w:pPr>
            <w:r w:rsidDel="00000000" w:rsidR="00000000" w:rsidRPr="00000000">
              <w:rPr>
                <w:sz w:val="24"/>
                <w:szCs w:val="24"/>
                <w:rtl w:val="0"/>
              </w:rPr>
              <w:t xml:space="preserve">Le Certificat de citation consiste en un certificat signé par un(e) dirigeant(e) de l’organisme constituant, du comité ou de l’équipe de consultation concernés et, s’il y a lieu, par le (la) président(e).</w:t>
            </w:r>
          </w:p>
        </w:tc>
      </w:tr>
      <w:tr>
        <w:trPr>
          <w:cantSplit w:val="0"/>
          <w:trHeight w:val="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F">
            <w:pPr>
              <w:spacing w:after="0" w:before="120" w:lineRule="auto"/>
              <w:ind w:left="360" w:firstLine="0"/>
              <w:rPr>
                <w:b w:val="1"/>
                <w:sz w:val="24"/>
                <w:szCs w:val="24"/>
              </w:rPr>
            </w:pPr>
            <w:r w:rsidDel="00000000" w:rsidR="00000000" w:rsidRPr="00000000">
              <w:rPr>
                <w:b w:val="1"/>
                <w:sz w:val="24"/>
                <w:szCs w:val="24"/>
                <w:rtl w:val="0"/>
              </w:rPr>
              <w:t xml:space="preserve">18.</w:t>
            </w:r>
            <w:r w:rsidDel="00000000" w:rsidR="00000000" w:rsidRPr="00000000">
              <w:rPr>
                <w:sz w:val="14"/>
                <w:szCs w:val="14"/>
                <w:rtl w:val="0"/>
              </w:rPr>
              <w:t xml:space="preserve">  </w:t>
            </w:r>
            <w:r w:rsidDel="00000000" w:rsidR="00000000" w:rsidRPr="00000000">
              <w:rPr>
                <w:b w:val="1"/>
                <w:sz w:val="24"/>
                <w:szCs w:val="24"/>
                <w:rtl w:val="0"/>
              </w:rPr>
              <w:t xml:space="preserve">Nombre de Certificats de citation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0">
            <w:pPr>
              <w:spacing w:after="0" w:before="120" w:lineRule="auto"/>
              <w:rPr>
                <w:sz w:val="24"/>
                <w:szCs w:val="24"/>
              </w:rPr>
            </w:pPr>
            <w:r w:rsidDel="00000000" w:rsidR="00000000" w:rsidRPr="00000000">
              <w:rPr>
                <w:sz w:val="24"/>
                <w:szCs w:val="24"/>
                <w:rtl w:val="0"/>
              </w:rPr>
              <w:t xml:space="preserve">Il n’y a pas de limite au nombre de certificats qui peuvent être émis dans une année.</w:t>
            </w:r>
          </w:p>
        </w:tc>
      </w:tr>
      <w:tr>
        <w:trPr>
          <w:cantSplit w:val="0"/>
          <w:trHeight w:val="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1">
            <w:pPr>
              <w:spacing w:after="0" w:before="120" w:lineRule="auto"/>
              <w:ind w:left="360" w:firstLine="0"/>
              <w:rPr>
                <w:b w:val="1"/>
                <w:sz w:val="24"/>
                <w:szCs w:val="24"/>
              </w:rPr>
            </w:pPr>
            <w:r w:rsidDel="00000000" w:rsidR="00000000" w:rsidRPr="00000000">
              <w:rPr>
                <w:b w:val="1"/>
                <w:sz w:val="24"/>
                <w:szCs w:val="24"/>
                <w:rtl w:val="0"/>
              </w:rPr>
              <w:t xml:space="preserve">19.</w:t>
            </w:r>
            <w:r w:rsidDel="00000000" w:rsidR="00000000" w:rsidRPr="00000000">
              <w:rPr>
                <w:sz w:val="14"/>
                <w:szCs w:val="14"/>
                <w:rtl w:val="0"/>
              </w:rPr>
              <w:t xml:space="preserve">  </w:t>
            </w:r>
            <w:r w:rsidDel="00000000" w:rsidR="00000000" w:rsidRPr="00000000">
              <w:rPr>
                <w:b w:val="1"/>
                <w:sz w:val="24"/>
                <w:szCs w:val="24"/>
                <w:rtl w:val="0"/>
              </w:rPr>
              <w:t xml:space="preserve">Présentation des Certificats de citation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2">
            <w:pPr>
              <w:spacing w:after="0" w:before="120" w:lineRule="auto"/>
              <w:rPr>
                <w:sz w:val="24"/>
                <w:szCs w:val="24"/>
              </w:rPr>
            </w:pPr>
            <w:r w:rsidDel="00000000" w:rsidR="00000000" w:rsidRPr="00000000">
              <w:rPr>
                <w:sz w:val="24"/>
                <w:szCs w:val="24"/>
                <w:rtl w:val="0"/>
              </w:rPr>
              <w:t xml:space="preserve">La présentation des Certificats de citation est réservée aux membres.</w:t>
            </w:r>
          </w:p>
        </w:tc>
      </w:tr>
    </w:tbl>
    <w:p w:rsidR="00000000" w:rsidDel="00000000" w:rsidP="00000000" w:rsidRDefault="00000000" w:rsidRPr="00000000" w14:paraId="00000053">
      <w:pPr>
        <w:pStyle w:val="Heading2"/>
        <w:keepNext w:val="0"/>
        <w:keepLines w:val="0"/>
        <w:spacing w:after="120" w:before="240" w:lineRule="auto"/>
        <w:rPr>
          <w:rFonts w:ascii="Calibri" w:cs="Calibri" w:eastAsia="Calibri" w:hAnsi="Calibri"/>
          <w:b w:val="1"/>
          <w:color w:val="000000"/>
          <w:sz w:val="28"/>
          <w:szCs w:val="28"/>
        </w:rPr>
      </w:pPr>
      <w:bookmarkStart w:colFirst="0" w:colLast="0" w:name="_heading=h.sd6019e02cse" w:id="4"/>
      <w:bookmarkEnd w:id="4"/>
      <w:r w:rsidDel="00000000" w:rsidR="00000000" w:rsidRPr="00000000">
        <w:rPr>
          <w:rtl w:val="0"/>
        </w:rPr>
      </w:r>
    </w:p>
    <w:p w:rsidR="00000000" w:rsidDel="00000000" w:rsidP="00000000" w:rsidRDefault="00000000" w:rsidRPr="00000000" w14:paraId="00000054">
      <w:pPr>
        <w:rPr>
          <w:rFonts w:ascii="Calibri" w:cs="Calibri" w:eastAsia="Calibri" w:hAnsi="Calibri"/>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2"/>
        <w:keepNext w:val="0"/>
        <w:keepLines w:val="0"/>
        <w:spacing w:after="120" w:befor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Prix du président pour réalisations exceptionnelles</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6"/>
        <w:gridCol w:w="6704"/>
        <w:tblGridChange w:id="0">
          <w:tblGrid>
            <w:gridCol w:w="2656"/>
            <w:gridCol w:w="6704"/>
          </w:tblGrid>
        </w:tblGridChange>
      </w:tblGrid>
      <w:tr>
        <w:trPr>
          <w:cantSplit w:val="0"/>
          <w:trHeight w:val="983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6">
            <w:pPr>
              <w:spacing w:after="0" w:before="120" w:lineRule="auto"/>
              <w:ind w:left="360" w:firstLine="0"/>
              <w:rPr>
                <w:b w:val="1"/>
                <w:sz w:val="24"/>
                <w:szCs w:val="24"/>
              </w:rPr>
            </w:pPr>
            <w:r w:rsidDel="00000000" w:rsidR="00000000" w:rsidRPr="00000000">
              <w:rPr>
                <w:b w:val="1"/>
                <w:sz w:val="24"/>
                <w:szCs w:val="24"/>
                <w:rtl w:val="0"/>
              </w:rPr>
              <w:t xml:space="preserve">20.</w:t>
            </w:r>
            <w:r w:rsidDel="00000000" w:rsidR="00000000" w:rsidRPr="00000000">
              <w:rPr>
                <w:sz w:val="14"/>
                <w:szCs w:val="14"/>
                <w:rtl w:val="0"/>
              </w:rPr>
              <w:t xml:space="preserve">  </w:t>
            </w:r>
            <w:r w:rsidDel="00000000" w:rsidR="00000000" w:rsidRPr="00000000">
              <w:rPr>
                <w:b w:val="1"/>
                <w:sz w:val="24"/>
                <w:szCs w:val="24"/>
                <w:rtl w:val="0"/>
              </w:rPr>
              <w:t xml:space="preserve">Candidatures au Prix du président pour réalisations exceptionnelles</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7">
            <w:pPr>
              <w:spacing w:after="0" w:before="120" w:lineRule="auto"/>
              <w:rPr>
                <w:sz w:val="24"/>
                <w:szCs w:val="24"/>
              </w:rPr>
            </w:pPr>
            <w:r w:rsidDel="00000000" w:rsidR="00000000" w:rsidRPr="00000000">
              <w:rPr>
                <w:sz w:val="24"/>
                <w:szCs w:val="24"/>
                <w:u w:val="single"/>
                <w:rtl w:val="0"/>
              </w:rPr>
              <w:t xml:space="preserve">Proposant(e)s</w:t>
            </w:r>
            <w:r w:rsidDel="00000000" w:rsidR="00000000" w:rsidRPr="00000000">
              <w:rPr>
                <w:sz w:val="24"/>
                <w:szCs w:val="24"/>
                <w:rtl w:val="0"/>
              </w:rPr>
              <w:t xml:space="preserve"> : La candidature de membres admissibles doit avoir au moins trois (3) proposant(e)s.</w:t>
            </w:r>
          </w:p>
          <w:p w:rsidR="00000000" w:rsidDel="00000000" w:rsidP="00000000" w:rsidRDefault="00000000" w:rsidRPr="00000000" w14:paraId="00000058">
            <w:pPr>
              <w:spacing w:after="0" w:before="120" w:lineRule="auto"/>
              <w:rPr>
                <w:sz w:val="24"/>
                <w:szCs w:val="24"/>
              </w:rPr>
            </w:pPr>
            <w:r w:rsidDel="00000000" w:rsidR="00000000" w:rsidRPr="00000000">
              <w:rPr>
                <w:sz w:val="24"/>
                <w:szCs w:val="24"/>
                <w:rtl w:val="0"/>
              </w:rPr>
              <w:t xml:space="preserve">Les candidatures ne doivent pas dépasser 1200 mots; elles doivent être présentées dans le formulaire prescrit et comprendre :</w:t>
            </w:r>
          </w:p>
          <w:p w:rsidR="00000000" w:rsidDel="00000000" w:rsidP="00000000" w:rsidRDefault="00000000" w:rsidRPr="00000000" w14:paraId="00000059">
            <w:pPr>
              <w:spacing w:after="0" w:before="240" w:lineRule="auto"/>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un résumé concis et vulgarisé des réalisations du (de la) candidat(e), qui explique la portée et la valeur de ces réalisations pour la profession ou le professionnalisme, dates comprises;</w:t>
            </w:r>
          </w:p>
          <w:p w:rsidR="00000000" w:rsidDel="00000000" w:rsidP="00000000" w:rsidRDefault="00000000" w:rsidRPr="00000000" w14:paraId="0000005A">
            <w:pPr>
              <w:spacing w:after="0" w:before="120" w:lineRule="auto"/>
              <w:ind w:left="720" w:firstLine="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tab/>
            </w:r>
            <w:r w:rsidDel="00000000" w:rsidR="00000000" w:rsidRPr="00000000">
              <w:rPr>
                <w:sz w:val="24"/>
                <w:szCs w:val="24"/>
                <w:rtl w:val="0"/>
              </w:rPr>
              <w:t xml:space="preserve">des preuves des qualifications du (de la) candidat(e), comme des articles ou des mémoires, le cheminement professionnel pertinent, le nom, l’adresse et le titre d’au moins deux (2) références qualifiées dans la profession du (de la) candidat(e);</w:t>
            </w:r>
          </w:p>
          <w:p w:rsidR="00000000" w:rsidDel="00000000" w:rsidP="00000000" w:rsidRDefault="00000000" w:rsidRPr="00000000" w14:paraId="0000005B">
            <w:pPr>
              <w:spacing w:after="0" w:before="120" w:lineRule="auto"/>
              <w:ind w:left="720" w:firstLine="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tab/>
            </w:r>
            <w:r w:rsidDel="00000000" w:rsidR="00000000" w:rsidRPr="00000000">
              <w:rPr>
                <w:sz w:val="24"/>
                <w:szCs w:val="24"/>
                <w:rtl w:val="0"/>
              </w:rPr>
              <w:t xml:space="preserve">les réalisations des deux (2) dernières années auront plus de poids dans le processus de sélection;</w:t>
            </w:r>
          </w:p>
          <w:p w:rsidR="00000000" w:rsidDel="00000000" w:rsidP="00000000" w:rsidRDefault="00000000" w:rsidRPr="00000000" w14:paraId="0000005C">
            <w:pPr>
              <w:spacing w:after="0" w:before="120" w:lineRule="auto"/>
              <w:ind w:left="720" w:firstLine="0"/>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tab/>
            </w:r>
            <w:r w:rsidDel="00000000" w:rsidR="00000000" w:rsidRPr="00000000">
              <w:rPr>
                <w:sz w:val="24"/>
                <w:szCs w:val="24"/>
                <w:rtl w:val="0"/>
              </w:rPr>
              <w:t xml:space="preserve">Les proposant(e)s peuvent préparer une courte citation (facultative et exclue des 1200 mots) pour rendre hommage à leur candidat(e) s’il(elle) reçoit le Prix du président pour réalisations exceptionnelles.</w:t>
            </w:r>
          </w:p>
          <w:p w:rsidR="00000000" w:rsidDel="00000000" w:rsidP="00000000" w:rsidRDefault="00000000" w:rsidRPr="00000000" w14:paraId="0000005D">
            <w:pPr>
              <w:spacing w:after="0" w:before="120" w:lineRule="auto"/>
              <w:rPr>
                <w:sz w:val="24"/>
                <w:szCs w:val="24"/>
              </w:rPr>
            </w:pPr>
            <w:r w:rsidDel="00000000" w:rsidR="00000000" w:rsidRPr="00000000">
              <w:rPr>
                <w:sz w:val="24"/>
                <w:szCs w:val="24"/>
                <w:rtl w:val="0"/>
              </w:rPr>
              <w:t xml:space="preserve">Comme les pièces justificatives ne sont pas renvoyées aux proposant(e)s, il vaut mieux ne pas accompagner les candidatures de documents originaux. Une liste de publications est acceptable.</w:t>
            </w:r>
          </w:p>
          <w:p w:rsidR="00000000" w:rsidDel="00000000" w:rsidP="00000000" w:rsidRDefault="00000000" w:rsidRPr="00000000" w14:paraId="0000005E">
            <w:pPr>
              <w:spacing w:after="0" w:before="120" w:lineRule="auto"/>
              <w:rPr>
                <w:sz w:val="24"/>
                <w:szCs w:val="24"/>
              </w:rPr>
            </w:pPr>
            <w:r w:rsidDel="00000000" w:rsidR="00000000" w:rsidRPr="00000000">
              <w:rPr>
                <w:sz w:val="24"/>
                <w:szCs w:val="24"/>
                <w:rtl w:val="0"/>
              </w:rPr>
              <w:t xml:space="preserve">Les candidatures doivent être adressées à l’administrateur(-trice) en chef et secrétaire exécutif(-ive) de l’Institut professionnel de la fonction publique du Canada et lui parvenir au plus tard douze (12) semaines avant l’assemblée générale annuelle pour être acceptées pour cette année-là.</w:t>
            </w:r>
          </w:p>
          <w:p w:rsidR="00000000" w:rsidDel="00000000" w:rsidP="00000000" w:rsidRDefault="00000000" w:rsidRPr="00000000" w14:paraId="0000005F">
            <w:pPr>
              <w:spacing w:after="0" w:before="120" w:lineRule="auto"/>
              <w:rPr>
                <w:sz w:val="24"/>
                <w:szCs w:val="24"/>
              </w:rPr>
            </w:pPr>
            <w:r w:rsidDel="00000000" w:rsidR="00000000" w:rsidRPr="00000000">
              <w:rPr>
                <w:sz w:val="24"/>
                <w:szCs w:val="24"/>
                <w:u w:val="single"/>
                <w:rtl w:val="0"/>
              </w:rPr>
              <w:t xml:space="preserve">Candidatures en retard</w:t>
            </w:r>
            <w:r w:rsidDel="00000000" w:rsidR="00000000" w:rsidRPr="00000000">
              <w:rPr>
                <w:sz w:val="24"/>
                <w:szCs w:val="24"/>
                <w:rtl w:val="0"/>
              </w:rPr>
              <w:t xml:space="preserve"> : Les candidatures reçues après la date limite ne sont pas acceptées et les proposant(e)s en sont avisé(e)s.</w:t>
            </w:r>
          </w:p>
          <w:p w:rsidR="00000000" w:rsidDel="00000000" w:rsidP="00000000" w:rsidRDefault="00000000" w:rsidRPr="00000000" w14:paraId="00000060">
            <w:pPr>
              <w:spacing w:after="0" w:before="120" w:lineRule="auto"/>
              <w:rPr>
                <w:sz w:val="24"/>
                <w:szCs w:val="24"/>
              </w:rPr>
            </w:pPr>
            <w:r w:rsidDel="00000000" w:rsidR="00000000" w:rsidRPr="00000000">
              <w:rPr>
                <w:sz w:val="24"/>
                <w:szCs w:val="24"/>
                <w:u w:val="single"/>
                <w:rtl w:val="0"/>
              </w:rPr>
              <w:t xml:space="preserve">Candidatures antérieures</w:t>
            </w:r>
            <w:r w:rsidDel="00000000" w:rsidR="00000000" w:rsidRPr="00000000">
              <w:rPr>
                <w:sz w:val="24"/>
                <w:szCs w:val="24"/>
                <w:rtl w:val="0"/>
              </w:rPr>
              <w:t xml:space="preserve"> : Les candidatures à ce prix peuvent être proposées à plus d’une reprise.</w:t>
            </w:r>
          </w:p>
        </w:tc>
      </w:tr>
      <w:tr>
        <w:trPr>
          <w:cantSplit w:val="0"/>
          <w:trHeight w:val="286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1">
            <w:pPr>
              <w:spacing w:after="0" w:before="120" w:lineRule="auto"/>
              <w:ind w:left="360" w:firstLine="0"/>
              <w:rPr>
                <w:b w:val="1"/>
                <w:sz w:val="24"/>
                <w:szCs w:val="24"/>
              </w:rPr>
            </w:pPr>
            <w:r w:rsidDel="00000000" w:rsidR="00000000" w:rsidRPr="00000000">
              <w:rPr>
                <w:b w:val="1"/>
                <w:sz w:val="24"/>
                <w:szCs w:val="24"/>
                <w:rtl w:val="0"/>
              </w:rPr>
              <w:t xml:space="preserve">21.</w:t>
            </w:r>
            <w:r w:rsidDel="00000000" w:rsidR="00000000" w:rsidRPr="00000000">
              <w:rPr>
                <w:sz w:val="14"/>
                <w:szCs w:val="14"/>
                <w:rtl w:val="0"/>
              </w:rPr>
              <w:t xml:space="preserve">  </w:t>
            </w:r>
            <w:r w:rsidDel="00000000" w:rsidR="00000000" w:rsidRPr="00000000">
              <w:rPr>
                <w:b w:val="1"/>
                <w:sz w:val="24"/>
                <w:szCs w:val="24"/>
                <w:rtl w:val="0"/>
              </w:rPr>
              <w:t xml:space="preserve">Prix du président pour réalisations exceptionnelles — Comité de sélection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2">
            <w:pPr>
              <w:spacing w:after="0" w:before="60" w:lineRule="auto"/>
              <w:rPr>
                <w:sz w:val="24"/>
                <w:szCs w:val="24"/>
              </w:rPr>
            </w:pPr>
            <w:r w:rsidDel="00000000" w:rsidR="00000000" w:rsidRPr="00000000">
              <w:rPr>
                <w:sz w:val="24"/>
                <w:szCs w:val="24"/>
                <w:rtl w:val="0"/>
              </w:rPr>
              <w:t xml:space="preserve">Le Comité exécutif nomme un comité de sélection composé de trois (3) membres parmi les ancien(ne)s président(e)s ou vice-président(e)s, ainsi que les récipiendaires du Prix de membre à vie qui sont membres en règle de l’Institut. Le Comité de sélection présente ses recommandations au (à la) président(e) au plus tard le dernier vendredi de septembre. C’est le (la) président(e) qui effectue la sélection finale. Dans le cadre de ce rapport, la section des Services aux membres et le conseiller général aux affaires juridiques font une révision pour s’assurer que les récipiendaires proposés ne posent pas de problème. En cas de décision défavorable, les proposant(e)s sont également informé(e)s des raisons de la décision. Les recommandations du Comité de sélection respectent les critères les plus récents qui ont été approuvés par le Conseil d’administration ainsi que les statuts et politiques pertinents.</w:t>
            </w:r>
          </w:p>
          <w:p w:rsidR="00000000" w:rsidDel="00000000" w:rsidP="00000000" w:rsidRDefault="00000000" w:rsidRPr="00000000" w14:paraId="00000063">
            <w:pPr>
              <w:spacing w:after="0" w:before="60" w:lineRule="auto"/>
              <w:jc w:val="right"/>
              <w:rPr>
                <w:b w:val="1"/>
                <w:sz w:val="24"/>
                <w:szCs w:val="24"/>
              </w:rPr>
            </w:pPr>
            <w:r w:rsidDel="00000000" w:rsidR="00000000" w:rsidRPr="00000000">
              <w:rPr>
                <w:b w:val="1"/>
                <w:sz w:val="24"/>
                <w:szCs w:val="24"/>
                <w:rtl w:val="0"/>
              </w:rPr>
              <w:t xml:space="preserve">(CA – mai 2023)</w:t>
            </w:r>
          </w:p>
        </w:tc>
      </w:tr>
      <w:tr>
        <w:trPr>
          <w:cantSplit w:val="0"/>
          <w:trHeight w:val="148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4">
            <w:pPr>
              <w:spacing w:after="0" w:before="120" w:lineRule="auto"/>
              <w:ind w:left="360" w:firstLine="0"/>
              <w:rPr>
                <w:b w:val="1"/>
                <w:sz w:val="24"/>
                <w:szCs w:val="24"/>
              </w:rPr>
            </w:pPr>
            <w:r w:rsidDel="00000000" w:rsidR="00000000" w:rsidRPr="00000000">
              <w:rPr>
                <w:b w:val="1"/>
                <w:sz w:val="24"/>
                <w:szCs w:val="24"/>
                <w:rtl w:val="0"/>
              </w:rPr>
              <w:t xml:space="preserve">22.</w:t>
            </w:r>
            <w:r w:rsidDel="00000000" w:rsidR="00000000" w:rsidRPr="00000000">
              <w:rPr>
                <w:sz w:val="14"/>
                <w:szCs w:val="14"/>
                <w:rtl w:val="0"/>
              </w:rPr>
              <w:t xml:space="preserve">  </w:t>
            </w:r>
            <w:r w:rsidDel="00000000" w:rsidR="00000000" w:rsidRPr="00000000">
              <w:rPr>
                <w:b w:val="1"/>
                <w:sz w:val="24"/>
                <w:szCs w:val="24"/>
                <w:rtl w:val="0"/>
              </w:rPr>
              <w:t xml:space="preserve">Nature du Prix du président pour réalisations exceptionnelles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5">
            <w:pPr>
              <w:spacing w:after="0" w:before="60" w:lineRule="auto"/>
              <w:rPr>
                <w:sz w:val="24"/>
                <w:szCs w:val="24"/>
              </w:rPr>
            </w:pPr>
            <w:r w:rsidDel="00000000" w:rsidR="00000000" w:rsidRPr="00000000">
              <w:rPr>
                <w:sz w:val="24"/>
                <w:szCs w:val="24"/>
                <w:rtl w:val="0"/>
              </w:rPr>
              <w:t xml:space="preserve">Le Prix du président pour réalisations exceptionnelles consiste en une plaque sur laquelle est gravé le logo de l’Institut.</w:t>
            </w:r>
          </w:p>
          <w:p w:rsidR="00000000" w:rsidDel="00000000" w:rsidP="00000000" w:rsidRDefault="00000000" w:rsidRPr="00000000" w14:paraId="00000066">
            <w:pPr>
              <w:spacing w:after="0" w:before="60" w:lineRule="auto"/>
              <w:rPr>
                <w:sz w:val="24"/>
                <w:szCs w:val="24"/>
              </w:rPr>
            </w:pPr>
            <w:r w:rsidDel="00000000" w:rsidR="00000000" w:rsidRPr="00000000">
              <w:rPr>
                <w:sz w:val="24"/>
                <w:szCs w:val="24"/>
                <w:rtl w:val="0"/>
              </w:rPr>
              <w:t xml:space="preserve"> </w:t>
            </w:r>
          </w:p>
        </w:tc>
      </w:tr>
      <w:tr>
        <w:trPr>
          <w:cantSplit w:val="0"/>
          <w:trHeight w:val="148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7">
            <w:pPr>
              <w:spacing w:after="0" w:before="120" w:lineRule="auto"/>
              <w:ind w:left="360" w:firstLine="0"/>
              <w:rPr>
                <w:b w:val="1"/>
                <w:sz w:val="24"/>
                <w:szCs w:val="24"/>
              </w:rPr>
            </w:pPr>
            <w:r w:rsidDel="00000000" w:rsidR="00000000" w:rsidRPr="00000000">
              <w:rPr>
                <w:b w:val="1"/>
                <w:sz w:val="24"/>
                <w:szCs w:val="24"/>
                <w:rtl w:val="0"/>
              </w:rPr>
              <w:t xml:space="preserve">23.</w:t>
            </w:r>
            <w:r w:rsidDel="00000000" w:rsidR="00000000" w:rsidRPr="00000000">
              <w:rPr>
                <w:sz w:val="14"/>
                <w:szCs w:val="14"/>
                <w:rtl w:val="0"/>
              </w:rPr>
              <w:t xml:space="preserve">  </w:t>
            </w:r>
            <w:r w:rsidDel="00000000" w:rsidR="00000000" w:rsidRPr="00000000">
              <w:rPr>
                <w:b w:val="1"/>
                <w:sz w:val="24"/>
                <w:szCs w:val="24"/>
                <w:rtl w:val="0"/>
              </w:rPr>
              <w:t xml:space="preserve">Nombre de Prix du président pour réalisations exceptionnelles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8">
            <w:pPr>
              <w:spacing w:after="0" w:before="60" w:lineRule="auto"/>
              <w:rPr>
                <w:sz w:val="24"/>
                <w:szCs w:val="24"/>
              </w:rPr>
            </w:pPr>
            <w:r w:rsidDel="00000000" w:rsidR="00000000" w:rsidRPr="00000000">
              <w:rPr>
                <w:sz w:val="24"/>
                <w:szCs w:val="24"/>
                <w:rtl w:val="0"/>
              </w:rPr>
              <w:t xml:space="preserve">Aucun prix ne sera décerné si le Comité de sélection estime que les candidatures ne le justifient pas.</w:t>
            </w:r>
          </w:p>
        </w:tc>
      </w:tr>
      <w:tr>
        <w:trPr>
          <w:cantSplit w:val="0"/>
          <w:trHeight w:val="148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9">
            <w:pPr>
              <w:spacing w:after="0" w:before="120" w:lineRule="auto"/>
              <w:ind w:left="360" w:firstLine="0"/>
              <w:rPr>
                <w:b w:val="1"/>
                <w:sz w:val="24"/>
                <w:szCs w:val="24"/>
              </w:rPr>
            </w:pPr>
            <w:r w:rsidDel="00000000" w:rsidR="00000000" w:rsidRPr="00000000">
              <w:rPr>
                <w:b w:val="1"/>
                <w:sz w:val="24"/>
                <w:szCs w:val="24"/>
                <w:rtl w:val="0"/>
              </w:rPr>
              <w:t xml:space="preserve">24.</w:t>
            </w:r>
            <w:r w:rsidDel="00000000" w:rsidR="00000000" w:rsidRPr="00000000">
              <w:rPr>
                <w:sz w:val="14"/>
                <w:szCs w:val="14"/>
                <w:rtl w:val="0"/>
              </w:rPr>
              <w:t xml:space="preserve">  </w:t>
            </w:r>
            <w:r w:rsidDel="00000000" w:rsidR="00000000" w:rsidRPr="00000000">
              <w:rPr>
                <w:b w:val="1"/>
                <w:sz w:val="24"/>
                <w:szCs w:val="24"/>
                <w:rtl w:val="0"/>
              </w:rPr>
              <w:t xml:space="preserve">Présentation du Prix du président pour réalisations exceptionnelles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A">
            <w:pPr>
              <w:spacing w:after="0" w:before="60" w:lineRule="auto"/>
              <w:rPr>
                <w:sz w:val="24"/>
                <w:szCs w:val="24"/>
              </w:rPr>
            </w:pPr>
            <w:r w:rsidDel="00000000" w:rsidR="00000000" w:rsidRPr="00000000">
              <w:rPr>
                <w:sz w:val="24"/>
                <w:szCs w:val="24"/>
                <w:rtl w:val="0"/>
              </w:rPr>
              <w:t xml:space="preserve">Le Prix du président pour réalisations exceptionnelles est normalement présenté à l’AGA de l’Institut.</w:t>
            </w:r>
          </w:p>
        </w:tc>
      </w:tr>
    </w:tbl>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2"/>
        <w:keepNext w:val="0"/>
        <w:keepLines w:val="0"/>
        <w:spacing w:after="120" w:befor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Membre honoraire</w:t>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6717"/>
        <w:tblGridChange w:id="0">
          <w:tblGrid>
            <w:gridCol w:w="2643"/>
            <w:gridCol w:w="6717"/>
          </w:tblGrid>
        </w:tblGridChange>
      </w:tblGrid>
      <w:tr>
        <w:trPr>
          <w:cantSplit w:val="0"/>
          <w:trHeight w:val="132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E">
            <w:pPr>
              <w:spacing w:after="0" w:before="120" w:lineRule="auto"/>
              <w:ind w:left="360" w:firstLine="0"/>
              <w:rPr>
                <w:b w:val="1"/>
                <w:sz w:val="24"/>
                <w:szCs w:val="24"/>
              </w:rPr>
            </w:pPr>
            <w:r w:rsidDel="00000000" w:rsidR="00000000" w:rsidRPr="00000000">
              <w:rPr>
                <w:b w:val="1"/>
                <w:sz w:val="24"/>
                <w:szCs w:val="24"/>
                <w:rtl w:val="0"/>
              </w:rPr>
              <w:t xml:space="preserve">25.</w:t>
            </w:r>
            <w:r w:rsidDel="00000000" w:rsidR="00000000" w:rsidRPr="00000000">
              <w:rPr>
                <w:sz w:val="14"/>
                <w:szCs w:val="14"/>
                <w:rtl w:val="0"/>
              </w:rPr>
              <w:t xml:space="preserve">  </w:t>
            </w:r>
            <w:r w:rsidDel="00000000" w:rsidR="00000000" w:rsidRPr="00000000">
              <w:rPr>
                <w:b w:val="1"/>
                <w:sz w:val="24"/>
                <w:szCs w:val="24"/>
                <w:rtl w:val="0"/>
              </w:rPr>
              <w:t xml:space="preserve">Candidatures au titre de Membre honoraire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F">
            <w:pPr>
              <w:spacing w:after="0" w:before="120" w:lineRule="auto"/>
              <w:rPr>
                <w:sz w:val="24"/>
                <w:szCs w:val="24"/>
              </w:rPr>
            </w:pPr>
            <w:r w:rsidDel="00000000" w:rsidR="00000000" w:rsidRPr="00000000">
              <w:rPr>
                <w:sz w:val="24"/>
                <w:szCs w:val="24"/>
                <w:u w:val="single"/>
                <w:rtl w:val="0"/>
              </w:rPr>
              <w:t xml:space="preserve">Proposant(e)s</w:t>
            </w:r>
            <w:r w:rsidDel="00000000" w:rsidR="00000000" w:rsidRPr="00000000">
              <w:rPr>
                <w:sz w:val="24"/>
                <w:szCs w:val="24"/>
                <w:rtl w:val="0"/>
              </w:rPr>
              <w:t xml:space="preserve"> : Une candidature de Membre honoraire doit avoir au moins cinq (5) proposant(e)s.</w:t>
            </w:r>
          </w:p>
          <w:p w:rsidR="00000000" w:rsidDel="00000000" w:rsidP="00000000" w:rsidRDefault="00000000" w:rsidRPr="00000000" w14:paraId="00000070">
            <w:pPr>
              <w:spacing w:after="0" w:before="120" w:lineRule="auto"/>
              <w:rPr>
                <w:sz w:val="24"/>
                <w:szCs w:val="24"/>
              </w:rPr>
            </w:pPr>
            <w:r w:rsidDel="00000000" w:rsidR="00000000" w:rsidRPr="00000000">
              <w:rPr>
                <w:sz w:val="24"/>
                <w:szCs w:val="24"/>
                <w:rtl w:val="0"/>
              </w:rPr>
              <w:t xml:space="preserve">Les candidatures doivent inclure :</w:t>
            </w:r>
          </w:p>
          <w:p w:rsidR="00000000" w:rsidDel="00000000" w:rsidP="00000000" w:rsidRDefault="00000000" w:rsidRPr="00000000" w14:paraId="00000071">
            <w:pPr>
              <w:spacing w:after="0" w:before="120" w:lineRule="auto"/>
              <w:ind w:left="720" w:firstLine="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tab/>
            </w:r>
            <w:r w:rsidDel="00000000" w:rsidR="00000000" w:rsidRPr="00000000">
              <w:rPr>
                <w:sz w:val="24"/>
                <w:szCs w:val="24"/>
                <w:rtl w:val="0"/>
              </w:rPr>
              <w:t xml:space="preserve">une liste de services rendus à l’Institut par la personne mise en candidature;</w:t>
            </w:r>
          </w:p>
          <w:p w:rsidR="00000000" w:rsidDel="00000000" w:rsidP="00000000" w:rsidRDefault="00000000" w:rsidRPr="00000000" w14:paraId="00000072">
            <w:pPr>
              <w:spacing w:after="0" w:before="120" w:lineRule="auto"/>
              <w:ind w:left="720" w:firstLine="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tab/>
            </w:r>
            <w:r w:rsidDel="00000000" w:rsidR="00000000" w:rsidRPr="00000000">
              <w:rPr>
                <w:sz w:val="24"/>
                <w:szCs w:val="24"/>
                <w:rtl w:val="0"/>
              </w:rPr>
              <w:t xml:space="preserve">une courte citation qui servira si le prix est décerné à la personne mise en candidature.</w:t>
            </w:r>
          </w:p>
          <w:p w:rsidR="00000000" w:rsidDel="00000000" w:rsidP="00000000" w:rsidRDefault="00000000" w:rsidRPr="00000000" w14:paraId="00000073">
            <w:pPr>
              <w:spacing w:after="0" w:before="120" w:lineRule="auto"/>
              <w:rPr>
                <w:sz w:val="24"/>
                <w:szCs w:val="24"/>
              </w:rPr>
            </w:pPr>
            <w:r w:rsidDel="00000000" w:rsidR="00000000" w:rsidRPr="00000000">
              <w:rPr>
                <w:sz w:val="24"/>
                <w:szCs w:val="24"/>
                <w:rtl w:val="0"/>
              </w:rPr>
              <w:t xml:space="preserve">Les candidatures sont transmises au Conseil d’administration de l’Institut professionnel de la fonction publique du Canada aux fins de traitement.</w:t>
            </w:r>
          </w:p>
          <w:p w:rsidR="00000000" w:rsidDel="00000000" w:rsidP="00000000" w:rsidRDefault="00000000" w:rsidRPr="00000000" w14:paraId="00000074">
            <w:pPr>
              <w:spacing w:after="0" w:before="120" w:lineRule="auto"/>
              <w:jc w:val="right"/>
              <w:rPr>
                <w:b w:val="1"/>
                <w:sz w:val="24"/>
                <w:szCs w:val="24"/>
              </w:rPr>
            </w:pPr>
            <w:r w:rsidDel="00000000" w:rsidR="00000000" w:rsidRPr="00000000">
              <w:rPr>
                <w:b w:val="1"/>
                <w:sz w:val="24"/>
                <w:szCs w:val="24"/>
                <w:rtl w:val="0"/>
              </w:rPr>
              <w:t xml:space="preserve">(CA – mai 2023)</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5">
            <w:pPr>
              <w:spacing w:after="0" w:before="120" w:lineRule="auto"/>
              <w:ind w:left="360" w:firstLine="0"/>
              <w:rPr>
                <w:b w:val="1"/>
                <w:sz w:val="24"/>
                <w:szCs w:val="24"/>
              </w:rPr>
            </w:pPr>
            <w:r w:rsidDel="00000000" w:rsidR="00000000" w:rsidRPr="00000000">
              <w:rPr>
                <w:b w:val="1"/>
                <w:sz w:val="24"/>
                <w:szCs w:val="24"/>
                <w:rtl w:val="0"/>
              </w:rPr>
              <w:t xml:space="preserve">26.</w:t>
            </w:r>
            <w:r w:rsidDel="00000000" w:rsidR="00000000" w:rsidRPr="00000000">
              <w:rPr>
                <w:sz w:val="14"/>
                <w:szCs w:val="14"/>
                <w:rtl w:val="0"/>
              </w:rPr>
              <w:t xml:space="preserve">  </w:t>
            </w:r>
            <w:r w:rsidDel="00000000" w:rsidR="00000000" w:rsidRPr="00000000">
              <w:rPr>
                <w:b w:val="1"/>
                <w:sz w:val="24"/>
                <w:szCs w:val="24"/>
                <w:rtl w:val="0"/>
              </w:rPr>
              <w:t xml:space="preserve">Nature du titre de Membre honoraire</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6">
            <w:pPr>
              <w:spacing w:after="0" w:before="120" w:lineRule="auto"/>
              <w:rPr>
                <w:sz w:val="24"/>
                <w:szCs w:val="24"/>
              </w:rPr>
            </w:pPr>
            <w:r w:rsidDel="00000000" w:rsidR="00000000" w:rsidRPr="00000000">
              <w:rPr>
                <w:sz w:val="24"/>
                <w:szCs w:val="24"/>
                <w:rtl w:val="0"/>
              </w:rPr>
              <w:t xml:space="preserve">Le titre de Membre honoraire consiste en un certificat signé par le (la) président(e) et présenté par le Conseil d’administration. La personne ainsi honorée ne paye plus de cotisations.</w:t>
            </w:r>
          </w:p>
        </w:tc>
      </w:tr>
      <w:tr>
        <w:trPr>
          <w:cantSplit w:val="0"/>
          <w:trHeight w:val="9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7">
            <w:pPr>
              <w:spacing w:after="0" w:before="120" w:lineRule="auto"/>
              <w:ind w:left="360" w:firstLine="0"/>
              <w:rPr>
                <w:b w:val="1"/>
                <w:sz w:val="24"/>
                <w:szCs w:val="24"/>
              </w:rPr>
            </w:pPr>
            <w:r w:rsidDel="00000000" w:rsidR="00000000" w:rsidRPr="00000000">
              <w:rPr>
                <w:b w:val="1"/>
                <w:sz w:val="24"/>
                <w:szCs w:val="24"/>
                <w:rtl w:val="0"/>
              </w:rPr>
              <w:t xml:space="preserve">27.</w:t>
            </w:r>
            <w:r w:rsidDel="00000000" w:rsidR="00000000" w:rsidRPr="00000000">
              <w:rPr>
                <w:sz w:val="14"/>
                <w:szCs w:val="14"/>
                <w:rtl w:val="0"/>
              </w:rPr>
              <w:t xml:space="preserve">  </w:t>
            </w:r>
            <w:r w:rsidDel="00000000" w:rsidR="00000000" w:rsidRPr="00000000">
              <w:rPr>
                <w:b w:val="1"/>
                <w:sz w:val="24"/>
                <w:szCs w:val="24"/>
                <w:rtl w:val="0"/>
              </w:rPr>
              <w:t xml:space="preserve">Nombre de titres de </w:t>
            </w:r>
            <w:r w:rsidDel="00000000" w:rsidR="00000000" w:rsidRPr="00000000">
              <w:rPr>
                <w:rFonts w:ascii="Arial" w:cs="Arial" w:eastAsia="Arial" w:hAnsi="Arial"/>
                <w:b w:val="1"/>
                <w:color w:val="222222"/>
                <w:highlight w:val="white"/>
                <w:rtl w:val="0"/>
              </w:rPr>
              <w:t xml:space="preserve">Membre honoraire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8">
            <w:pPr>
              <w:spacing w:after="0" w:before="120" w:lineRule="auto"/>
              <w:rPr>
                <w:sz w:val="24"/>
                <w:szCs w:val="24"/>
              </w:rPr>
            </w:pPr>
            <w:r w:rsidDel="00000000" w:rsidR="00000000" w:rsidRPr="00000000">
              <w:rPr>
                <w:sz w:val="24"/>
                <w:szCs w:val="24"/>
                <w:rtl w:val="0"/>
              </w:rPr>
              <w:t xml:space="preserve">Il n’y a pas de limite au nombre de titres de Membre honoraire qui peuvent être décernés dans une année.</w:t>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6717"/>
        <w:tblGridChange w:id="0">
          <w:tblGrid>
            <w:gridCol w:w="2643"/>
            <w:gridCol w:w="6717"/>
          </w:tblGrid>
        </w:tblGridChange>
      </w:tblGrid>
      <w:tr>
        <w:trPr>
          <w:cantSplit w:val="0"/>
          <w:trHeight w:val="62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A">
            <w:pPr>
              <w:spacing w:after="0" w:before="120" w:lineRule="auto"/>
              <w:ind w:left="360" w:firstLine="0"/>
              <w:rPr>
                <w:b w:val="1"/>
                <w:sz w:val="24"/>
                <w:szCs w:val="24"/>
              </w:rPr>
            </w:pPr>
            <w:r w:rsidDel="00000000" w:rsidR="00000000" w:rsidRPr="00000000">
              <w:rPr>
                <w:b w:val="1"/>
                <w:sz w:val="24"/>
                <w:szCs w:val="24"/>
                <w:rtl w:val="0"/>
              </w:rPr>
              <w:t xml:space="preserve">28.</w:t>
            </w:r>
            <w:r w:rsidDel="00000000" w:rsidR="00000000" w:rsidRPr="00000000">
              <w:rPr>
                <w:sz w:val="14"/>
                <w:szCs w:val="14"/>
                <w:rtl w:val="0"/>
              </w:rPr>
              <w:t xml:space="preserve">  </w:t>
            </w:r>
            <w:r w:rsidDel="00000000" w:rsidR="00000000" w:rsidRPr="00000000">
              <w:rPr>
                <w:b w:val="1"/>
                <w:sz w:val="24"/>
                <w:szCs w:val="24"/>
                <w:rtl w:val="0"/>
              </w:rPr>
              <w:t xml:space="preserve">Référence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B">
            <w:pPr>
              <w:spacing w:after="0" w:before="120" w:lineRule="auto"/>
              <w:rPr>
                <w:sz w:val="24"/>
                <w:szCs w:val="24"/>
              </w:rPr>
            </w:pPr>
            <w:r w:rsidDel="00000000" w:rsidR="00000000" w:rsidRPr="00000000">
              <w:rPr>
                <w:sz w:val="24"/>
                <w:szCs w:val="24"/>
                <w:rtl w:val="0"/>
              </w:rPr>
              <w:t xml:space="preserve">Article 26 des statuts de l’Institut</w:t>
            </w:r>
          </w:p>
        </w:tc>
      </w:tr>
    </w:tbl>
    <w:p w:rsidR="00000000" w:rsidDel="00000000" w:rsidP="00000000" w:rsidRDefault="00000000" w:rsidRPr="00000000" w14:paraId="0000007C">
      <w:pPr>
        <w:spacing w:after="240" w:before="240" w:lineRule="auto"/>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Manuel des politiques du Conseil</w:t>
      <w:tab/>
      <w:tab/>
      <w:t xml:space="preserve">Page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link w:val="Heading1Char"/>
    <w:uiPriority w:val="9"/>
    <w:qFormat w:val="1"/>
    <w:rsid w:val="008C263F"/>
    <w:pPr>
      <w:keepNext w:val="1"/>
      <w:keepLines w:val="1"/>
      <w:spacing w:after="0" w:before="240"/>
      <w:outlineLvl w:val="0"/>
    </w:pPr>
    <w:rPr>
      <w:rFonts w:asciiTheme="majorHAns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unhideWhenUsed w:val="1"/>
    <w:qFormat w:val="1"/>
    <w:rsid w:val="008C263F"/>
    <w:pPr>
      <w:keepNext w:val="1"/>
      <w:keepLines w:val="1"/>
      <w:spacing w:after="0" w:before="40"/>
      <w:outlineLvl w:val="1"/>
    </w:pPr>
    <w:rPr>
      <w:rFonts w:asciiTheme="majorHAnsi" w:eastAsiaTheme="majorEastAsia" w:hAnsiTheme="majorHAnsi"/>
      <w:color w:val="365f91" w:themeColor="accent1" w:themeShade="0000BF"/>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character" w:styleId="Heading1Char" w:customStyle="1">
    <w:name w:val="Heading 1 Char"/>
    <w:basedOn w:val="DefaultParagraphFont"/>
    <w:link w:val="Heading1"/>
    <w:uiPriority w:val="9"/>
    <w:rsid w:val="008C263F"/>
    <w:rPr>
      <w:rFonts w:asciiTheme="majorHAns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rsid w:val="008C263F"/>
    <w:rPr>
      <w:rFonts w:asciiTheme="majorHAnsi" w:eastAsiaTheme="majorEastAsia" w:hAnsiTheme="majorHAnsi"/>
      <w:color w:val="365f91" w:themeColor="accent1" w:themeShade="0000BF"/>
      <w:sz w:val="26"/>
      <w:szCs w:val="26"/>
    </w:rPr>
  </w:style>
  <w:style w:type="character" w:styleId="tw4winMark" w:customStyle="1">
    <w:name w:val="tw4winMark"/>
    <w:rsid w:val="007E593E"/>
    <w:rPr>
      <w:rFonts w:ascii="Courier New" w:cs="Courier New" w:hAnsi="Courier New"/>
      <w:vanish w:val="1"/>
      <w:color w:val="800080"/>
      <w:sz w:val="24"/>
      <w:vertAlign w:val="subscript"/>
      <w:lang w:val="fr-CA"/>
    </w:rPr>
  </w:style>
  <w:style w:type="character" w:styleId="tw4winTerm" w:customStyle="1">
    <w:name w:val="tw4winTerm"/>
    <w:rsid w:val="007E593E"/>
    <w:rPr>
      <w:color w:val="ff6600"/>
      <w:lang w:val="fr-CA"/>
    </w:rPr>
  </w:style>
  <w:style w:type="character" w:styleId="fusionSegmentGuarded" w:customStyle="1">
    <w:name w:val="fusionSegmentGuarded"/>
    <w:rsid w:val="007E593E"/>
    <w:rPr>
      <w:rFonts w:ascii="Courier New" w:cs="Courier New" w:hAnsi="Courier New"/>
      <w:vanish w:val="1"/>
      <w:color w:val="ff0000"/>
      <w:sz w:val="24"/>
      <w:shd w:color="auto" w:fill="ffcc00" w:val="clear"/>
      <w:vertAlign w:val="subscript"/>
      <w:lang w:val="fr-CA"/>
    </w:rPr>
  </w:style>
  <w:style w:type="character" w:styleId="fusionSegmentForReview" w:customStyle="1">
    <w:name w:val="fusionSegmentForReview"/>
    <w:rsid w:val="007E593E"/>
    <w:rPr>
      <w:rFonts w:ascii="Courier New" w:cs="Courier New" w:hAnsi="Courier New"/>
      <w:vanish w:val="1"/>
      <w:color w:val="800080"/>
      <w:sz w:val="24"/>
      <w:shd w:color="auto" w:fill="ffff99" w:val="clear"/>
      <w:vertAlign w:val="subscript"/>
      <w:lang w:val="fr-CA"/>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paragraph" w:styleId="Revision">
    <w:name w:val="Revision"/>
    <w:hidden w:val="1"/>
    <w:uiPriority w:val="99"/>
    <w:semiHidden w:val="1"/>
    <w:rsid w:val="00737776"/>
    <w:pPr>
      <w:spacing w:after="0" w:line="240" w:lineRule="auto"/>
    </w:pPr>
    <w:rPr>
      <w:rFonts w:asciiTheme="minorHAnsi" w:hAnsiTheme="minorHAnsi"/>
    </w:rPr>
  </w:style>
  <w:style w:type="character" w:styleId="CommentReference">
    <w:name w:val="annotation reference"/>
    <w:basedOn w:val="DefaultParagraphFont"/>
    <w:uiPriority w:val="99"/>
    <w:semiHidden w:val="1"/>
    <w:unhideWhenUsed w:val="1"/>
    <w:rsid w:val="002314D9"/>
    <w:rPr>
      <w:sz w:val="16"/>
      <w:szCs w:val="16"/>
    </w:rPr>
  </w:style>
  <w:style w:type="paragraph" w:styleId="CommentText">
    <w:name w:val="annotation text"/>
    <w:basedOn w:val="Normal"/>
    <w:link w:val="CommentTextChar"/>
    <w:uiPriority w:val="99"/>
    <w:unhideWhenUsed w:val="1"/>
    <w:rsid w:val="002314D9"/>
    <w:pPr>
      <w:spacing w:line="240" w:lineRule="auto"/>
    </w:pPr>
    <w:rPr>
      <w:sz w:val="20"/>
      <w:szCs w:val="20"/>
    </w:rPr>
  </w:style>
  <w:style w:type="character" w:styleId="CommentTextChar" w:customStyle="1">
    <w:name w:val="Comment Text Char"/>
    <w:basedOn w:val="DefaultParagraphFont"/>
    <w:link w:val="CommentText"/>
    <w:uiPriority w:val="99"/>
    <w:rsid w:val="002314D9"/>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2314D9"/>
    <w:rPr>
      <w:b w:val="1"/>
      <w:bCs w:val="1"/>
    </w:rPr>
  </w:style>
  <w:style w:type="character" w:styleId="CommentSubjectChar" w:customStyle="1">
    <w:name w:val="Comment Subject Char"/>
    <w:basedOn w:val="CommentTextChar"/>
    <w:link w:val="CommentSubject"/>
    <w:uiPriority w:val="99"/>
    <w:semiHidden w:val="1"/>
    <w:rsid w:val="002314D9"/>
    <w:rPr>
      <w:rFonts w:asciiTheme="minorHAnsi" w:hAnsiTheme="minorHAnsi"/>
      <w:b w:val="1"/>
      <w:bCs w:val="1"/>
      <w:sz w:val="20"/>
      <w:szCs w:val="20"/>
    </w:rPr>
  </w:style>
  <w:style w:type="character" w:styleId="cf01" w:customStyle="1">
    <w:name w:val="cf01"/>
    <w:basedOn w:val="DefaultParagraphFont"/>
    <w:rsid w:val="00EC54FE"/>
    <w:rPr>
      <w:rFonts w:ascii="Segoe UI" w:cs="Segoe UI" w:hAnsi="Segoe UI" w:hint="default"/>
      <w:b w:val="1"/>
      <w:bCs w:val="1"/>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rxnJi01K1bjTw1+y9s0oEGJiw==">CgMxLjAyDmgueGptYmpmaXM3NmV6Mg5oLm14MDlxdThlOHJ6YzIOaC5tbXpwaGdhZzNzN3UyDmguN2VqaWczbmxiMXh1Mg5oLnNkNjAxOWUwMmNzZTgAciExVzhpR2JoYUJIYWZpWlNQN3FzMmQzVWd1ZnZVOWZ0RFI=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2019-09-24T11:40:00Z</dcterms:created>
  <dc:creator>Cindy Boyer</dc:creator>
</cp:coreProperties>
</file>